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CF2346" w14:textId="0C9455F8" w:rsidR="00C0068B" w:rsidRPr="00DB00F0" w:rsidRDefault="00E30022" w:rsidP="0010491F">
      <w:pPr>
        <w:pStyle w:val="Nadpis1"/>
      </w:pPr>
      <w:r w:rsidRPr="00E30022">
        <w:t>Dem</w:t>
      </w:r>
      <w:r w:rsidR="00E9610A">
        <w:t xml:space="preserve">olice stávající haly na sůl </w:t>
      </w:r>
      <w:r w:rsidR="00C4066C">
        <w:t>Zbraslavice</w:t>
      </w:r>
    </w:p>
    <w:p w14:paraId="6E890EA4" w14:textId="77777777" w:rsidR="00C0068B" w:rsidRPr="001C5DD7" w:rsidRDefault="00C0068B" w:rsidP="00C0068B"/>
    <w:p w14:paraId="1B039E18" w14:textId="77777777" w:rsidR="00C0068B" w:rsidRDefault="00C0068B" w:rsidP="00C0068B">
      <w:pPr>
        <w:pStyle w:val="AUTIT2"/>
        <w:jc w:val="both"/>
        <w:rPr>
          <w:spacing w:val="40"/>
          <w:sz w:val="36"/>
          <w:szCs w:val="36"/>
        </w:rPr>
      </w:pPr>
    </w:p>
    <w:p w14:paraId="74D4C393" w14:textId="77777777" w:rsidR="00C0068B" w:rsidRDefault="00C0068B" w:rsidP="00C0068B">
      <w:pPr>
        <w:pStyle w:val="AUTIT2"/>
        <w:rPr>
          <w:spacing w:val="40"/>
          <w:sz w:val="36"/>
          <w:szCs w:val="36"/>
        </w:rPr>
      </w:pPr>
    </w:p>
    <w:p w14:paraId="215FDBD6" w14:textId="77777777" w:rsidR="00C0068B" w:rsidRDefault="00C0068B" w:rsidP="00C0068B">
      <w:pPr>
        <w:pStyle w:val="AUTIT2"/>
        <w:rPr>
          <w:spacing w:val="40"/>
          <w:sz w:val="36"/>
          <w:szCs w:val="36"/>
        </w:rPr>
      </w:pPr>
    </w:p>
    <w:p w14:paraId="758156EA" w14:textId="77777777" w:rsidR="00C0068B" w:rsidRDefault="00C0068B" w:rsidP="00C0068B">
      <w:pPr>
        <w:pStyle w:val="AUTIT2"/>
        <w:rPr>
          <w:spacing w:val="40"/>
          <w:sz w:val="36"/>
          <w:szCs w:val="36"/>
        </w:rPr>
      </w:pPr>
    </w:p>
    <w:p w14:paraId="7DF0355B" w14:textId="77777777" w:rsidR="00C0068B" w:rsidRDefault="00C0068B" w:rsidP="00C0068B">
      <w:pPr>
        <w:pStyle w:val="AUTIT2"/>
        <w:rPr>
          <w:spacing w:val="40"/>
          <w:sz w:val="36"/>
          <w:szCs w:val="36"/>
        </w:rPr>
      </w:pPr>
    </w:p>
    <w:p w14:paraId="033BE90F" w14:textId="77777777" w:rsidR="00C0068B" w:rsidRDefault="00C0068B" w:rsidP="00C0068B">
      <w:pPr>
        <w:pStyle w:val="AUTIT2"/>
        <w:jc w:val="both"/>
        <w:rPr>
          <w:spacing w:val="40"/>
          <w:sz w:val="36"/>
          <w:szCs w:val="36"/>
        </w:rPr>
      </w:pPr>
    </w:p>
    <w:p w14:paraId="2C68A7D0" w14:textId="77777777" w:rsidR="00C0068B" w:rsidRDefault="00C0068B" w:rsidP="00C0068B">
      <w:pPr>
        <w:pStyle w:val="AUTIT2"/>
        <w:rPr>
          <w:spacing w:val="40"/>
          <w:sz w:val="36"/>
          <w:szCs w:val="36"/>
        </w:rPr>
      </w:pPr>
    </w:p>
    <w:p w14:paraId="45FA955B" w14:textId="77777777" w:rsidR="00C0068B" w:rsidRPr="004F70BB" w:rsidRDefault="00C0068B" w:rsidP="00C0068B">
      <w:pPr>
        <w:pStyle w:val="Odstavecseseznamem"/>
        <w:numPr>
          <w:ilvl w:val="0"/>
          <w:numId w:val="12"/>
        </w:numPr>
        <w:jc w:val="center"/>
        <w:rPr>
          <w:b/>
          <w:bCs/>
          <w:noProof/>
          <w:sz w:val="40"/>
          <w:szCs w:val="40"/>
          <w:lang w:eastAsia="cs-CZ"/>
        </w:rPr>
      </w:pPr>
      <w:r w:rsidRPr="004F70BB">
        <w:rPr>
          <w:b/>
          <w:bCs/>
          <w:noProof/>
          <w:sz w:val="40"/>
          <w:szCs w:val="40"/>
          <w:lang w:eastAsia="cs-CZ"/>
        </w:rPr>
        <w:t>Průvodní zpráva</w:t>
      </w:r>
    </w:p>
    <w:p w14:paraId="394096C8" w14:textId="77777777" w:rsidR="00C0068B" w:rsidRDefault="00C0068B" w:rsidP="00C0068B">
      <w:pPr>
        <w:jc w:val="center"/>
        <w:rPr>
          <w:rFonts w:ascii="Century Gothic" w:hAnsi="Century Gothic" w:cs="Arial"/>
          <w:b/>
          <w:bCs/>
        </w:rPr>
      </w:pPr>
    </w:p>
    <w:p w14:paraId="7DE53E82" w14:textId="77777777" w:rsidR="00C0068B" w:rsidRDefault="00C0068B" w:rsidP="00C0068B">
      <w:pPr>
        <w:jc w:val="center"/>
        <w:rPr>
          <w:rFonts w:ascii="Century Gothic" w:hAnsi="Century Gothic" w:cs="Arial"/>
          <w:b/>
          <w:bCs/>
        </w:rPr>
      </w:pPr>
    </w:p>
    <w:p w14:paraId="5E9C08D8" w14:textId="77777777" w:rsidR="00C0068B" w:rsidRDefault="00C0068B" w:rsidP="00C0068B">
      <w:pPr>
        <w:jc w:val="center"/>
        <w:rPr>
          <w:rFonts w:ascii="Century Gothic" w:hAnsi="Century Gothic" w:cs="Arial"/>
          <w:b/>
          <w:bCs/>
        </w:rPr>
      </w:pPr>
    </w:p>
    <w:p w14:paraId="73CF9CED" w14:textId="7EC41FD0" w:rsidR="00EA0F29" w:rsidRDefault="00EA0F29" w:rsidP="00C0068B">
      <w:pPr>
        <w:rPr>
          <w:rFonts w:ascii="Century Gothic" w:hAnsi="Century Gothic" w:cs="Arial"/>
          <w:b/>
          <w:bCs/>
        </w:rPr>
      </w:pPr>
    </w:p>
    <w:p w14:paraId="4505682C" w14:textId="7B7A3254" w:rsidR="00EA0F29" w:rsidRDefault="00EA0F29" w:rsidP="00C0068B">
      <w:pPr>
        <w:rPr>
          <w:rFonts w:ascii="Century Gothic" w:hAnsi="Century Gothic" w:cs="Arial"/>
          <w:b/>
          <w:bCs/>
        </w:rPr>
      </w:pPr>
    </w:p>
    <w:p w14:paraId="19E9B242" w14:textId="77777777" w:rsidR="00EA0F29" w:rsidRDefault="00EA0F29" w:rsidP="00C0068B">
      <w:pPr>
        <w:rPr>
          <w:rFonts w:ascii="Century Gothic" w:hAnsi="Century Gothic" w:cs="Arial"/>
          <w:b/>
          <w:bCs/>
        </w:rPr>
      </w:pPr>
    </w:p>
    <w:p w14:paraId="6DD0A570" w14:textId="77777777" w:rsidR="00C0068B" w:rsidRDefault="00C0068B" w:rsidP="00C0068B">
      <w:pPr>
        <w:jc w:val="center"/>
        <w:rPr>
          <w:rFonts w:ascii="Century Gothic" w:hAnsi="Century Gothic" w:cs="Arial"/>
          <w:b/>
        </w:rPr>
      </w:pPr>
    </w:p>
    <w:p w14:paraId="78679E50" w14:textId="77777777" w:rsidR="00C0068B" w:rsidRDefault="00C0068B" w:rsidP="00C0068B">
      <w:pPr>
        <w:jc w:val="center"/>
        <w:rPr>
          <w:rFonts w:ascii="Century Gothic" w:hAnsi="Century Gothic" w:cs="Arial"/>
          <w:b/>
        </w:rPr>
      </w:pPr>
    </w:p>
    <w:p w14:paraId="3A31612B" w14:textId="77777777" w:rsidR="00C0068B" w:rsidRDefault="00C0068B" w:rsidP="00C0068B">
      <w:pPr>
        <w:jc w:val="center"/>
        <w:rPr>
          <w:rFonts w:ascii="Century Gothic" w:hAnsi="Century Gothic" w:cs="Arial"/>
          <w:b/>
        </w:rPr>
      </w:pPr>
    </w:p>
    <w:p w14:paraId="13697D13" w14:textId="77777777" w:rsidR="00C0068B" w:rsidRDefault="00C0068B" w:rsidP="00C0068B">
      <w:pPr>
        <w:jc w:val="center"/>
        <w:rPr>
          <w:rFonts w:ascii="Century Gothic" w:hAnsi="Century Gothic" w:cs="Arial"/>
          <w:b/>
        </w:rPr>
      </w:pPr>
    </w:p>
    <w:p w14:paraId="50EFFC32" w14:textId="77777777" w:rsidR="00C0068B" w:rsidRDefault="00C0068B" w:rsidP="00C0068B">
      <w:pPr>
        <w:jc w:val="center"/>
        <w:rPr>
          <w:rFonts w:ascii="Century Gothic" w:hAnsi="Century Gothic" w:cs="Arial"/>
          <w:b/>
        </w:rPr>
      </w:pPr>
      <w:r>
        <w:rPr>
          <w:rFonts w:cs="Arial"/>
          <w:noProof/>
        </w:rPr>
        <w:drawing>
          <wp:anchor distT="0" distB="0" distL="114300" distR="114300" simplePos="0" relativeHeight="251659264" behindDoc="1" locked="0" layoutInCell="1" allowOverlap="1" wp14:anchorId="066F3B00" wp14:editId="0EA46673">
            <wp:simplePos x="0" y="0"/>
            <wp:positionH relativeFrom="margin">
              <wp:align>center</wp:align>
            </wp:positionH>
            <wp:positionV relativeFrom="paragraph">
              <wp:posOffset>59055</wp:posOffset>
            </wp:positionV>
            <wp:extent cx="2667000" cy="1229711"/>
            <wp:effectExtent l="0" t="0" r="0" b="8890"/>
            <wp:wrapNone/>
            <wp:docPr id="11" name="Obráze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8">
                      <a:extLst>
                        <a:ext uri="{28A0092B-C50C-407E-A947-70E740481C1C}">
                          <a14:useLocalDpi xmlns:a14="http://schemas.microsoft.com/office/drawing/2010/main" val="0"/>
                        </a:ext>
                      </a:extLst>
                    </a:blip>
                    <a:srcRect t="27559" b="39869"/>
                    <a:stretch/>
                  </pic:blipFill>
                  <pic:spPr bwMode="auto">
                    <a:xfrm>
                      <a:off x="0" y="0"/>
                      <a:ext cx="2667000" cy="1229711"/>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21AAF025" w14:textId="77777777" w:rsidR="00C0068B" w:rsidRDefault="00C0068B" w:rsidP="00C0068B">
      <w:pPr>
        <w:jc w:val="center"/>
        <w:rPr>
          <w:rFonts w:ascii="Century Gothic" w:hAnsi="Century Gothic" w:cs="Arial"/>
          <w:b/>
        </w:rPr>
      </w:pPr>
    </w:p>
    <w:p w14:paraId="35CB7716" w14:textId="77777777" w:rsidR="00C0068B" w:rsidRDefault="00C0068B" w:rsidP="00C0068B">
      <w:pPr>
        <w:jc w:val="center"/>
        <w:rPr>
          <w:rFonts w:ascii="Century Gothic" w:hAnsi="Century Gothic" w:cs="Arial"/>
          <w:b/>
        </w:rPr>
      </w:pPr>
    </w:p>
    <w:p w14:paraId="59A450F2" w14:textId="77777777" w:rsidR="00C0068B" w:rsidRDefault="00C0068B" w:rsidP="00C0068B">
      <w:pPr>
        <w:jc w:val="center"/>
        <w:rPr>
          <w:rFonts w:ascii="Century Gothic" w:hAnsi="Century Gothic" w:cs="Arial"/>
          <w:b/>
        </w:rPr>
      </w:pPr>
    </w:p>
    <w:p w14:paraId="0FC23879" w14:textId="77777777" w:rsidR="00C0068B" w:rsidRDefault="00C0068B" w:rsidP="00C0068B">
      <w:pPr>
        <w:jc w:val="center"/>
        <w:rPr>
          <w:rFonts w:ascii="Century Gothic" w:hAnsi="Century Gothic" w:cs="Arial"/>
          <w:b/>
        </w:rPr>
      </w:pPr>
    </w:p>
    <w:p w14:paraId="28FD244B" w14:textId="77777777" w:rsidR="00C0068B" w:rsidRDefault="00C0068B" w:rsidP="00C0068B">
      <w:pPr>
        <w:jc w:val="center"/>
        <w:rPr>
          <w:rFonts w:ascii="Century Gothic" w:hAnsi="Century Gothic" w:cs="Arial"/>
          <w:b/>
        </w:rPr>
      </w:pPr>
    </w:p>
    <w:p w14:paraId="12661CC7" w14:textId="77777777" w:rsidR="00C0068B" w:rsidRPr="004F70BB" w:rsidRDefault="00C0068B" w:rsidP="00C0068B">
      <w:pPr>
        <w:spacing w:line="240" w:lineRule="auto"/>
        <w:jc w:val="center"/>
      </w:pPr>
      <w:r w:rsidRPr="004F70BB">
        <w:t>Projektant:</w:t>
      </w:r>
    </w:p>
    <w:p w14:paraId="726AB55D" w14:textId="77777777" w:rsidR="00C0068B" w:rsidRPr="004F70BB" w:rsidRDefault="00C0068B" w:rsidP="00C0068B">
      <w:pPr>
        <w:spacing w:line="240" w:lineRule="auto"/>
        <w:jc w:val="center"/>
      </w:pPr>
      <w:r w:rsidRPr="004F70BB">
        <w:t xml:space="preserve">Atelier </w:t>
      </w:r>
      <w:proofErr w:type="spellStart"/>
      <w:r w:rsidRPr="004F70BB">
        <w:t>Elzet</w:t>
      </w:r>
      <w:proofErr w:type="spellEnd"/>
      <w:r w:rsidRPr="004F70BB">
        <w:t xml:space="preserve"> s.r.o.,</w:t>
      </w:r>
    </w:p>
    <w:p w14:paraId="02BC9E09" w14:textId="77777777" w:rsidR="00C0068B" w:rsidRDefault="00C0068B" w:rsidP="00C0068B">
      <w:pPr>
        <w:spacing w:line="240" w:lineRule="auto"/>
        <w:jc w:val="center"/>
      </w:pPr>
      <w:r w:rsidRPr="004F70BB">
        <w:t>Budějovická 2201,</w:t>
      </w:r>
    </w:p>
    <w:p w14:paraId="19076C74" w14:textId="77777777" w:rsidR="00C0068B" w:rsidRDefault="00C0068B" w:rsidP="00C0068B">
      <w:pPr>
        <w:spacing w:line="240" w:lineRule="auto"/>
        <w:jc w:val="center"/>
      </w:pPr>
      <w:r w:rsidRPr="004F70BB">
        <w:t>390 02, Tábor</w:t>
      </w:r>
    </w:p>
    <w:p w14:paraId="4CD865EC" w14:textId="77777777" w:rsidR="00C0068B" w:rsidRDefault="00C0068B" w:rsidP="00C0068B">
      <w:pPr>
        <w:spacing w:line="240" w:lineRule="auto"/>
        <w:jc w:val="center"/>
      </w:pPr>
      <w:r>
        <w:t>Ing. arch. Ladislav Zeman</w:t>
      </w:r>
    </w:p>
    <w:p w14:paraId="24CB0007" w14:textId="1E185D46" w:rsidR="00C0068B" w:rsidRPr="00D16D77" w:rsidRDefault="00EA0F29" w:rsidP="00C0068B">
      <w:pPr>
        <w:spacing w:line="240" w:lineRule="auto"/>
        <w:jc w:val="center"/>
      </w:pPr>
      <w:r>
        <w:t>Ing. Lukáš Petr</w:t>
      </w:r>
    </w:p>
    <w:p w14:paraId="1ACCD899" w14:textId="77777777" w:rsidR="00C0068B" w:rsidRDefault="00C0068B" w:rsidP="00C0068B">
      <w:pPr>
        <w:pStyle w:val="Nadpis2"/>
      </w:pPr>
      <w:r>
        <w:lastRenderedPageBreak/>
        <w:t>A.1   Identifikační údaje</w:t>
      </w:r>
    </w:p>
    <w:p w14:paraId="3F9E2712" w14:textId="77777777" w:rsidR="00C0068B" w:rsidRDefault="00C0068B" w:rsidP="00176A14">
      <w:pPr>
        <w:pStyle w:val="Nadpis3"/>
      </w:pPr>
      <w:r>
        <w:t>A.1.1 Údaje o stavbě</w:t>
      </w:r>
    </w:p>
    <w:p w14:paraId="314DADF0" w14:textId="2A84779C" w:rsidR="00C0068B" w:rsidRDefault="00C0068B" w:rsidP="00E30022">
      <w:pPr>
        <w:ind w:left="2832" w:hanging="2112"/>
      </w:pPr>
      <w:r>
        <w:t>a) Název stavby:</w:t>
      </w:r>
      <w:r>
        <w:tab/>
      </w:r>
      <w:r w:rsidR="00E9610A">
        <w:t xml:space="preserve">Demolice stávající haly na sůl </w:t>
      </w:r>
      <w:r w:rsidR="00C4066C">
        <w:t>Zbraslavice</w:t>
      </w:r>
    </w:p>
    <w:p w14:paraId="0C16A635" w14:textId="7E81A26F" w:rsidR="00C0068B" w:rsidRDefault="00C0068B" w:rsidP="00C0068B">
      <w:pPr>
        <w:ind w:left="708"/>
      </w:pPr>
      <w:r>
        <w:t xml:space="preserve">b) </w:t>
      </w:r>
      <w:r w:rsidRPr="00402F4C">
        <w:t>Místo stavby:</w:t>
      </w:r>
      <w:r w:rsidRPr="00402F4C">
        <w:tab/>
      </w:r>
      <w:proofErr w:type="spellStart"/>
      <w:r w:rsidRPr="00402F4C">
        <w:t>k</w:t>
      </w:r>
      <w:r>
        <w:t>.</w:t>
      </w:r>
      <w:r w:rsidRPr="00402F4C">
        <w:t>ú</w:t>
      </w:r>
      <w:proofErr w:type="spellEnd"/>
      <w:r>
        <w:t>.</w:t>
      </w:r>
      <w:r w:rsidRPr="00402F4C">
        <w:t xml:space="preserve"> </w:t>
      </w:r>
      <w:r w:rsidR="00B14AD1">
        <w:t>Zbraslavice</w:t>
      </w:r>
      <w:r w:rsidR="00EA0F29">
        <w:t xml:space="preserve">, </w:t>
      </w:r>
      <w:proofErr w:type="spellStart"/>
      <w:r w:rsidR="00EA0F29">
        <w:t>parc</w:t>
      </w:r>
      <w:proofErr w:type="spellEnd"/>
      <w:r w:rsidR="00EA0F29">
        <w:t>. č.</w:t>
      </w:r>
      <w:r w:rsidR="005A4D6F">
        <w:t xml:space="preserve"> st. </w:t>
      </w:r>
      <w:r w:rsidR="00C4066C">
        <w:t>1199, 1201</w:t>
      </w:r>
    </w:p>
    <w:p w14:paraId="5BF306CF" w14:textId="77777777" w:rsidR="00C0068B" w:rsidRDefault="00C0068B" w:rsidP="00176A14">
      <w:pPr>
        <w:pStyle w:val="Nadpis3"/>
      </w:pPr>
      <w:r>
        <w:t>A.1.2 Údaje o stavebníkovi</w:t>
      </w:r>
    </w:p>
    <w:p w14:paraId="15591EF3" w14:textId="7401865A" w:rsidR="00C0068B" w:rsidRDefault="00E9610A" w:rsidP="00C0068B">
      <w:pPr>
        <w:ind w:firstLine="708"/>
      </w:pPr>
      <w:r>
        <w:t>KSÚS Středočeského kraje, Zborovská 81/11, 150 21 Praha 5 - Smíchov</w:t>
      </w:r>
    </w:p>
    <w:p w14:paraId="17050B66" w14:textId="77777777" w:rsidR="00C0068B" w:rsidRDefault="00C0068B" w:rsidP="00176A14">
      <w:pPr>
        <w:pStyle w:val="Nadpis3"/>
      </w:pPr>
      <w:r>
        <w:t>A.1.3 Údaje o zpracovateli projektové dokumentace</w:t>
      </w:r>
    </w:p>
    <w:p w14:paraId="37930798" w14:textId="49D98991" w:rsidR="00C0068B" w:rsidRDefault="00C0068B" w:rsidP="00C0068B">
      <w:pPr>
        <w:ind w:firstLine="578"/>
      </w:pPr>
      <w:r w:rsidRPr="004F70BB">
        <w:t xml:space="preserve">Atelier </w:t>
      </w:r>
      <w:proofErr w:type="spellStart"/>
      <w:r w:rsidRPr="004F70BB">
        <w:t>Elzet</w:t>
      </w:r>
      <w:proofErr w:type="spellEnd"/>
      <w:r w:rsidRPr="004F70BB">
        <w:t xml:space="preserve"> s.r.o., Budějovická 2201, 390 02, Tábor, </w:t>
      </w:r>
    </w:p>
    <w:p w14:paraId="397F6355" w14:textId="72BA9ED0" w:rsidR="007F3563" w:rsidRPr="004F70BB" w:rsidRDefault="007F3563" w:rsidP="00C0068B">
      <w:pPr>
        <w:ind w:firstLine="578"/>
      </w:pPr>
      <w:r>
        <w:t>Provozovna: Nám. F. Křižíka 2840, 39001 Tábor</w:t>
      </w:r>
    </w:p>
    <w:p w14:paraId="1E972D42" w14:textId="540CC9A3" w:rsidR="00C0068B" w:rsidRPr="004F70BB" w:rsidRDefault="00C0068B" w:rsidP="00C0068B">
      <w:pPr>
        <w:ind w:firstLine="578"/>
      </w:pPr>
      <w:r w:rsidRPr="004F70BB">
        <w:t xml:space="preserve">v zastoupení: </w:t>
      </w:r>
      <w:r>
        <w:t>Ing</w:t>
      </w:r>
      <w:r w:rsidRPr="004F70BB">
        <w:t>.</w:t>
      </w:r>
      <w:r w:rsidR="009C571C">
        <w:t xml:space="preserve"> arch</w:t>
      </w:r>
      <w:r w:rsidRPr="004F70BB">
        <w:t xml:space="preserve"> </w:t>
      </w:r>
      <w:r w:rsidR="009C571C">
        <w:t>Ladislavem Zemanem</w:t>
      </w:r>
      <w:r>
        <w:t xml:space="preserve">, </w:t>
      </w:r>
      <w:r w:rsidR="00EA0F29">
        <w:t>Ing. Lukášem Petrem</w:t>
      </w:r>
    </w:p>
    <w:p w14:paraId="28B00B0E" w14:textId="1A4C89E1" w:rsidR="00C0068B" w:rsidRDefault="00C0068B" w:rsidP="00C0068B">
      <w:pPr>
        <w:pStyle w:val="Nadpis2"/>
      </w:pPr>
      <w:r w:rsidRPr="00157755">
        <w:t>A.2</w:t>
      </w:r>
      <w:r>
        <w:t xml:space="preserve">   </w:t>
      </w:r>
      <w:r w:rsidRPr="00157755">
        <w:t xml:space="preserve">Členění </w:t>
      </w:r>
      <w:r w:rsidR="009C571C">
        <w:t>odstraňované stavby</w:t>
      </w:r>
    </w:p>
    <w:p w14:paraId="5CD5594C" w14:textId="529841EF" w:rsidR="00EA0F29" w:rsidRDefault="00C0068B" w:rsidP="00D00B2C">
      <w:pPr>
        <w:ind w:firstLine="578"/>
      </w:pPr>
      <w:r>
        <w:t xml:space="preserve">SO 01 – </w:t>
      </w:r>
      <w:r w:rsidR="000B7C37">
        <w:t>Stávající hala na sůl</w:t>
      </w:r>
    </w:p>
    <w:p w14:paraId="47E6C5D9" w14:textId="77777777" w:rsidR="00C0068B" w:rsidRDefault="00C0068B" w:rsidP="00C0068B">
      <w:pPr>
        <w:pStyle w:val="Nadpis2"/>
      </w:pPr>
      <w:r>
        <w:t>A.3   Seznam vstupních podkladů</w:t>
      </w:r>
    </w:p>
    <w:p w14:paraId="7B40F164" w14:textId="77777777" w:rsidR="00C0068B" w:rsidRDefault="00C0068B" w:rsidP="00C0068B">
      <w:pPr>
        <w:pStyle w:val="Odstavecseseznamem"/>
        <w:numPr>
          <w:ilvl w:val="0"/>
          <w:numId w:val="2"/>
        </w:numPr>
      </w:pPr>
      <w:r>
        <w:t xml:space="preserve">Katastrální mapa </w:t>
      </w:r>
    </w:p>
    <w:p w14:paraId="05798830" w14:textId="77777777" w:rsidR="00C0068B" w:rsidRDefault="00C0068B" w:rsidP="00C0068B">
      <w:pPr>
        <w:pStyle w:val="Odstavecseseznamem"/>
        <w:numPr>
          <w:ilvl w:val="0"/>
          <w:numId w:val="2"/>
        </w:numPr>
      </w:pPr>
      <w:r>
        <w:t>Požadavky investora</w:t>
      </w:r>
    </w:p>
    <w:p w14:paraId="226A3A7C" w14:textId="77777777" w:rsidR="00C0068B" w:rsidRDefault="00C0068B" w:rsidP="00C0068B">
      <w:pPr>
        <w:pStyle w:val="Odstavecseseznamem"/>
        <w:numPr>
          <w:ilvl w:val="0"/>
          <w:numId w:val="2"/>
        </w:numPr>
      </w:pPr>
      <w:r>
        <w:t>Místní šetření</w:t>
      </w:r>
    </w:p>
    <w:p w14:paraId="60525E7E" w14:textId="77777777" w:rsidR="00C0068B" w:rsidRDefault="00C0068B" w:rsidP="00C0068B">
      <w:pPr>
        <w:pStyle w:val="Odstavecseseznamem"/>
        <w:numPr>
          <w:ilvl w:val="0"/>
          <w:numId w:val="2"/>
        </w:numPr>
      </w:pPr>
      <w:r>
        <w:t>Fotodokumentace</w:t>
      </w:r>
    </w:p>
    <w:p w14:paraId="52FFF17F" w14:textId="77777777" w:rsidR="00C0068B" w:rsidRDefault="00C0068B" w:rsidP="00C0068B">
      <w:pPr>
        <w:pStyle w:val="Odstavecseseznamem"/>
        <w:numPr>
          <w:ilvl w:val="0"/>
          <w:numId w:val="2"/>
        </w:numPr>
      </w:pPr>
      <w:r>
        <w:t>Územně analytické podklady</w:t>
      </w:r>
    </w:p>
    <w:p w14:paraId="48548784" w14:textId="77777777" w:rsidR="00C0068B" w:rsidRDefault="00C0068B" w:rsidP="00C0068B"/>
    <w:p w14:paraId="717C9088" w14:textId="51B2BEC7" w:rsidR="00C0068B" w:rsidRDefault="00C0068B" w:rsidP="00C0068B"/>
    <w:p w14:paraId="514DAB2A" w14:textId="2BAC400D" w:rsidR="00D00B2C" w:rsidRDefault="00D00B2C" w:rsidP="00C0068B"/>
    <w:p w14:paraId="0A220BBE" w14:textId="57292368" w:rsidR="00D00B2C" w:rsidRDefault="00D00B2C" w:rsidP="00C0068B"/>
    <w:p w14:paraId="60402D23" w14:textId="1910882F" w:rsidR="00D00B2C" w:rsidRDefault="00D00B2C" w:rsidP="00C0068B"/>
    <w:p w14:paraId="2A453F34" w14:textId="3D967659" w:rsidR="00D00B2C" w:rsidRDefault="00D00B2C" w:rsidP="00C0068B"/>
    <w:p w14:paraId="5047009C" w14:textId="4EEF3710" w:rsidR="00D00B2C" w:rsidRDefault="00D00B2C" w:rsidP="00C0068B"/>
    <w:p w14:paraId="0CD24ED6" w14:textId="7B2715AC" w:rsidR="00D00B2C" w:rsidRDefault="00D00B2C" w:rsidP="00C0068B"/>
    <w:p w14:paraId="25774E96" w14:textId="6D0EA7EE" w:rsidR="00D00B2C" w:rsidRDefault="00D00B2C" w:rsidP="00C0068B"/>
    <w:p w14:paraId="664D54B0" w14:textId="3FB6CE43" w:rsidR="00D00B2C" w:rsidRDefault="00D00B2C" w:rsidP="00C0068B"/>
    <w:p w14:paraId="6313B083" w14:textId="05677912" w:rsidR="00D00B2C" w:rsidRDefault="00D00B2C" w:rsidP="00C0068B"/>
    <w:p w14:paraId="6D9C5518" w14:textId="21796458" w:rsidR="00D00B2C" w:rsidRDefault="00D00B2C" w:rsidP="00C0068B"/>
    <w:p w14:paraId="2ABD2CB4" w14:textId="77777777" w:rsidR="00D00B2C" w:rsidRDefault="00D00B2C" w:rsidP="00C0068B"/>
    <w:p w14:paraId="52C19D4D" w14:textId="77777777" w:rsidR="00C0068B" w:rsidRDefault="00C0068B" w:rsidP="00C0068B"/>
    <w:p w14:paraId="68BC8264" w14:textId="3F462ADC" w:rsidR="00C0068B" w:rsidRDefault="00C0068B" w:rsidP="00C0068B">
      <w:pPr>
        <w:sectPr w:rsidR="00C0068B" w:rsidSect="00BA5932">
          <w:footerReference w:type="even" r:id="rId9"/>
          <w:footerReference w:type="default" r:id="rId10"/>
          <w:footerReference w:type="first" r:id="rId11"/>
          <w:pgSz w:w="11900" w:h="16840"/>
          <w:pgMar w:top="1701" w:right="1418" w:bottom="1701" w:left="1985" w:header="708" w:footer="708" w:gutter="0"/>
          <w:cols w:space="708"/>
          <w:docGrid w:linePitch="360"/>
        </w:sectPr>
      </w:pPr>
      <w:r w:rsidRPr="00C1071A">
        <w:t>V</w:t>
      </w:r>
      <w:r>
        <w:t xml:space="preserve"> Táboře, </w:t>
      </w:r>
      <w:r w:rsidR="007545E1">
        <w:t>leden</w:t>
      </w:r>
      <w:r>
        <w:t xml:space="preserve"> 20</w:t>
      </w:r>
      <w:r w:rsidR="00C47E78">
        <w:t>2</w:t>
      </w:r>
      <w:r w:rsidR="007545E1">
        <w:t>4</w:t>
      </w:r>
      <w:r w:rsidR="007545E1">
        <w:tab/>
      </w:r>
      <w:r w:rsidR="007545E1">
        <w:tab/>
      </w:r>
      <w:r w:rsidR="007545E1">
        <w:tab/>
      </w:r>
      <w:r>
        <w:tab/>
      </w:r>
      <w:r>
        <w:tab/>
      </w:r>
      <w:r>
        <w:tab/>
      </w:r>
      <w:r>
        <w:tab/>
      </w:r>
      <w:r w:rsidR="00550A8E">
        <w:tab/>
        <w:t xml:space="preserve">Ing. </w:t>
      </w:r>
      <w:r w:rsidR="00C47E78">
        <w:t>Lukáš Petr</w:t>
      </w:r>
    </w:p>
    <w:p w14:paraId="64F478FA" w14:textId="7EFC011F" w:rsidR="00371CFA" w:rsidRPr="00DB00F0" w:rsidRDefault="00371CFA" w:rsidP="00371CFA">
      <w:pPr>
        <w:pStyle w:val="Nadpis1"/>
      </w:pPr>
      <w:r w:rsidRPr="00E30022">
        <w:lastRenderedPageBreak/>
        <w:t>Dem</w:t>
      </w:r>
      <w:r>
        <w:t xml:space="preserve">olice stávající haly na sůl </w:t>
      </w:r>
      <w:r w:rsidR="003F470A">
        <w:t>Zbraslavice</w:t>
      </w:r>
    </w:p>
    <w:p w14:paraId="040C94E2" w14:textId="5921DDB3" w:rsidR="00702276" w:rsidRDefault="00702276" w:rsidP="0010491F">
      <w:pPr>
        <w:pStyle w:val="Nadpis1"/>
      </w:pPr>
    </w:p>
    <w:p w14:paraId="415759A3" w14:textId="77777777" w:rsidR="007545E1" w:rsidRPr="007545E1" w:rsidRDefault="007545E1" w:rsidP="007545E1"/>
    <w:p w14:paraId="7C82ACB2" w14:textId="689F8161" w:rsidR="00C0068B" w:rsidRDefault="00C0068B" w:rsidP="00C0068B"/>
    <w:p w14:paraId="3C28160F" w14:textId="77777777" w:rsidR="00C0068B" w:rsidRDefault="00C0068B" w:rsidP="00C0068B">
      <w:pPr>
        <w:pStyle w:val="AUTIT2"/>
        <w:jc w:val="both"/>
        <w:rPr>
          <w:spacing w:val="40"/>
          <w:sz w:val="36"/>
          <w:szCs w:val="36"/>
        </w:rPr>
      </w:pPr>
    </w:p>
    <w:p w14:paraId="68E31EC7" w14:textId="77777777" w:rsidR="00C0068B" w:rsidRDefault="00C0068B" w:rsidP="00C0068B">
      <w:pPr>
        <w:pStyle w:val="AUTIT2"/>
        <w:rPr>
          <w:spacing w:val="40"/>
          <w:sz w:val="36"/>
          <w:szCs w:val="36"/>
        </w:rPr>
      </w:pPr>
    </w:p>
    <w:p w14:paraId="6C20B69F" w14:textId="77777777" w:rsidR="00C0068B" w:rsidRDefault="00C0068B" w:rsidP="00C0068B">
      <w:pPr>
        <w:pStyle w:val="AUTIT2"/>
        <w:rPr>
          <w:spacing w:val="40"/>
          <w:sz w:val="36"/>
          <w:szCs w:val="36"/>
        </w:rPr>
      </w:pPr>
    </w:p>
    <w:p w14:paraId="3E0AD50B" w14:textId="77777777" w:rsidR="00C0068B" w:rsidRDefault="00C0068B" w:rsidP="00C0068B">
      <w:pPr>
        <w:pStyle w:val="AUTIT2"/>
        <w:rPr>
          <w:spacing w:val="40"/>
          <w:sz w:val="36"/>
          <w:szCs w:val="36"/>
        </w:rPr>
      </w:pPr>
    </w:p>
    <w:p w14:paraId="353018E2" w14:textId="77777777" w:rsidR="00C0068B" w:rsidRDefault="00C0068B" w:rsidP="00C0068B">
      <w:pPr>
        <w:pStyle w:val="AUTIT2"/>
        <w:jc w:val="both"/>
        <w:rPr>
          <w:spacing w:val="40"/>
          <w:sz w:val="36"/>
          <w:szCs w:val="36"/>
        </w:rPr>
      </w:pPr>
    </w:p>
    <w:p w14:paraId="1137690D" w14:textId="77777777" w:rsidR="00C0068B" w:rsidRDefault="00C0068B" w:rsidP="00C0068B">
      <w:pPr>
        <w:pStyle w:val="AUTIT2"/>
        <w:rPr>
          <w:spacing w:val="40"/>
          <w:sz w:val="36"/>
          <w:szCs w:val="36"/>
        </w:rPr>
      </w:pPr>
    </w:p>
    <w:p w14:paraId="15C5CE20" w14:textId="77777777" w:rsidR="00C0068B" w:rsidRPr="00773FA1" w:rsidRDefault="00C0068B" w:rsidP="00C0068B">
      <w:pPr>
        <w:pStyle w:val="Odstavecseseznamem"/>
        <w:numPr>
          <w:ilvl w:val="0"/>
          <w:numId w:val="12"/>
        </w:numPr>
        <w:jc w:val="center"/>
        <w:rPr>
          <w:b/>
          <w:bCs/>
          <w:noProof/>
          <w:sz w:val="40"/>
          <w:szCs w:val="40"/>
          <w:lang w:eastAsia="cs-CZ"/>
        </w:rPr>
      </w:pPr>
      <w:r w:rsidRPr="00773FA1">
        <w:rPr>
          <w:b/>
          <w:bCs/>
          <w:noProof/>
          <w:sz w:val="40"/>
          <w:szCs w:val="40"/>
          <w:lang w:eastAsia="cs-CZ"/>
        </w:rPr>
        <w:t>Souhrnná technická zpráva</w:t>
      </w:r>
    </w:p>
    <w:p w14:paraId="60815027" w14:textId="77777777" w:rsidR="00C0068B" w:rsidRDefault="00C0068B" w:rsidP="00C0068B">
      <w:pPr>
        <w:jc w:val="center"/>
        <w:rPr>
          <w:rFonts w:ascii="Century Gothic" w:hAnsi="Century Gothic" w:cs="Arial"/>
          <w:b/>
          <w:bCs/>
        </w:rPr>
      </w:pPr>
    </w:p>
    <w:p w14:paraId="5BECE0A7" w14:textId="77777777" w:rsidR="00C0068B" w:rsidRDefault="00C0068B" w:rsidP="00C0068B">
      <w:pPr>
        <w:jc w:val="center"/>
        <w:rPr>
          <w:rFonts w:ascii="Century Gothic" w:hAnsi="Century Gothic" w:cs="Arial"/>
          <w:b/>
          <w:bCs/>
        </w:rPr>
      </w:pPr>
    </w:p>
    <w:p w14:paraId="29734381" w14:textId="77777777" w:rsidR="00C0068B" w:rsidRDefault="00C0068B" w:rsidP="00C0068B">
      <w:pPr>
        <w:jc w:val="center"/>
        <w:rPr>
          <w:rFonts w:ascii="Century Gothic" w:hAnsi="Century Gothic" w:cs="Arial"/>
          <w:b/>
          <w:bCs/>
        </w:rPr>
      </w:pPr>
    </w:p>
    <w:p w14:paraId="45F187BA" w14:textId="77777777" w:rsidR="00C0068B" w:rsidRDefault="00C0068B" w:rsidP="00C0068B">
      <w:pPr>
        <w:jc w:val="center"/>
        <w:rPr>
          <w:rFonts w:ascii="Century Gothic" w:hAnsi="Century Gothic" w:cs="Arial"/>
          <w:b/>
          <w:bCs/>
        </w:rPr>
      </w:pPr>
    </w:p>
    <w:p w14:paraId="5DF0B892" w14:textId="77777777" w:rsidR="00C0068B" w:rsidRDefault="00C0068B" w:rsidP="00C0068B">
      <w:pPr>
        <w:jc w:val="center"/>
        <w:rPr>
          <w:rFonts w:ascii="Century Gothic" w:hAnsi="Century Gothic" w:cs="Arial"/>
          <w:b/>
          <w:bCs/>
        </w:rPr>
      </w:pPr>
    </w:p>
    <w:p w14:paraId="76E5963F" w14:textId="77777777" w:rsidR="00C0068B" w:rsidRDefault="00C0068B" w:rsidP="00C0068B">
      <w:pPr>
        <w:rPr>
          <w:rFonts w:ascii="Century Gothic" w:hAnsi="Century Gothic" w:cs="Arial"/>
          <w:b/>
          <w:bCs/>
        </w:rPr>
      </w:pPr>
    </w:p>
    <w:p w14:paraId="60C1ED97" w14:textId="77777777" w:rsidR="00C0068B" w:rsidRDefault="00C0068B" w:rsidP="00C0068B">
      <w:pPr>
        <w:jc w:val="center"/>
        <w:rPr>
          <w:rFonts w:ascii="Century Gothic" w:hAnsi="Century Gothic" w:cs="Arial"/>
          <w:b/>
        </w:rPr>
      </w:pPr>
    </w:p>
    <w:p w14:paraId="0AC499B1" w14:textId="77777777" w:rsidR="00C0068B" w:rsidRDefault="00C0068B" w:rsidP="00C0068B">
      <w:pPr>
        <w:jc w:val="center"/>
        <w:rPr>
          <w:rFonts w:ascii="Century Gothic" w:hAnsi="Century Gothic" w:cs="Arial"/>
          <w:b/>
        </w:rPr>
      </w:pPr>
    </w:p>
    <w:p w14:paraId="3348DAFE" w14:textId="77777777" w:rsidR="00C0068B" w:rsidRDefault="00C0068B" w:rsidP="00C0068B">
      <w:pPr>
        <w:jc w:val="center"/>
        <w:rPr>
          <w:rFonts w:ascii="Century Gothic" w:hAnsi="Century Gothic" w:cs="Arial"/>
          <w:b/>
        </w:rPr>
      </w:pPr>
    </w:p>
    <w:p w14:paraId="0D0604E3" w14:textId="77777777" w:rsidR="00C0068B" w:rsidRDefault="00C0068B" w:rsidP="00C0068B">
      <w:pPr>
        <w:jc w:val="center"/>
        <w:rPr>
          <w:rFonts w:ascii="Century Gothic" w:hAnsi="Century Gothic" w:cs="Arial"/>
          <w:b/>
        </w:rPr>
      </w:pPr>
    </w:p>
    <w:p w14:paraId="3AF63E4C" w14:textId="77777777" w:rsidR="00C0068B" w:rsidRDefault="00C0068B" w:rsidP="00C0068B">
      <w:pPr>
        <w:jc w:val="center"/>
        <w:rPr>
          <w:rFonts w:ascii="Century Gothic" w:hAnsi="Century Gothic" w:cs="Arial"/>
          <w:b/>
        </w:rPr>
      </w:pPr>
      <w:r>
        <w:rPr>
          <w:rFonts w:cs="Arial"/>
          <w:noProof/>
        </w:rPr>
        <w:drawing>
          <wp:anchor distT="0" distB="0" distL="114300" distR="114300" simplePos="0" relativeHeight="251660288" behindDoc="1" locked="0" layoutInCell="1" allowOverlap="1" wp14:anchorId="03ED2014" wp14:editId="098F5BF2">
            <wp:simplePos x="0" y="0"/>
            <wp:positionH relativeFrom="margin">
              <wp:align>center</wp:align>
            </wp:positionH>
            <wp:positionV relativeFrom="paragraph">
              <wp:posOffset>6985</wp:posOffset>
            </wp:positionV>
            <wp:extent cx="2667000" cy="1229711"/>
            <wp:effectExtent l="0" t="0" r="0" b="8890"/>
            <wp:wrapNone/>
            <wp:docPr id="14" name="Obráze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8">
                      <a:extLst>
                        <a:ext uri="{28A0092B-C50C-407E-A947-70E740481C1C}">
                          <a14:useLocalDpi xmlns:a14="http://schemas.microsoft.com/office/drawing/2010/main" val="0"/>
                        </a:ext>
                      </a:extLst>
                    </a:blip>
                    <a:srcRect t="27559" b="39869"/>
                    <a:stretch/>
                  </pic:blipFill>
                  <pic:spPr bwMode="auto">
                    <a:xfrm>
                      <a:off x="0" y="0"/>
                      <a:ext cx="2667000" cy="1229711"/>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13C0CE8A" w14:textId="77777777" w:rsidR="00C0068B" w:rsidRDefault="00C0068B" w:rsidP="00C0068B">
      <w:pPr>
        <w:jc w:val="center"/>
        <w:rPr>
          <w:rFonts w:ascii="Century Gothic" w:hAnsi="Century Gothic" w:cs="Arial"/>
          <w:b/>
        </w:rPr>
      </w:pPr>
    </w:p>
    <w:p w14:paraId="66C0514F" w14:textId="77777777" w:rsidR="00C0068B" w:rsidRDefault="00C0068B" w:rsidP="00C0068B">
      <w:pPr>
        <w:jc w:val="center"/>
        <w:rPr>
          <w:rFonts w:ascii="Century Gothic" w:hAnsi="Century Gothic" w:cs="Arial"/>
          <w:b/>
        </w:rPr>
      </w:pPr>
    </w:p>
    <w:p w14:paraId="7AFC20FB" w14:textId="77777777" w:rsidR="00C0068B" w:rsidRDefault="00C0068B" w:rsidP="00C0068B">
      <w:pPr>
        <w:jc w:val="center"/>
        <w:rPr>
          <w:rFonts w:ascii="Century Gothic" w:hAnsi="Century Gothic" w:cs="Arial"/>
          <w:b/>
        </w:rPr>
      </w:pPr>
    </w:p>
    <w:p w14:paraId="358A42DB" w14:textId="77777777" w:rsidR="00C0068B" w:rsidRDefault="00C0068B" w:rsidP="00C0068B">
      <w:pPr>
        <w:jc w:val="center"/>
        <w:rPr>
          <w:rFonts w:ascii="Century Gothic" w:hAnsi="Century Gothic" w:cs="Arial"/>
          <w:b/>
        </w:rPr>
      </w:pPr>
    </w:p>
    <w:p w14:paraId="1433A733" w14:textId="77777777" w:rsidR="00C0068B" w:rsidRDefault="00C0068B" w:rsidP="00C0068B">
      <w:pPr>
        <w:jc w:val="center"/>
        <w:rPr>
          <w:rFonts w:ascii="Century Gothic" w:hAnsi="Century Gothic" w:cs="Arial"/>
          <w:b/>
        </w:rPr>
      </w:pPr>
    </w:p>
    <w:p w14:paraId="1CA208A0" w14:textId="77777777" w:rsidR="00C0068B" w:rsidRPr="004F70BB" w:rsidRDefault="00C0068B" w:rsidP="00C0068B">
      <w:pPr>
        <w:spacing w:line="240" w:lineRule="auto"/>
        <w:jc w:val="center"/>
      </w:pPr>
      <w:r w:rsidRPr="004F70BB">
        <w:t>Projektant:</w:t>
      </w:r>
    </w:p>
    <w:p w14:paraId="0F31A557" w14:textId="77777777" w:rsidR="00C0068B" w:rsidRPr="004F70BB" w:rsidRDefault="00C0068B" w:rsidP="00C0068B">
      <w:pPr>
        <w:spacing w:line="240" w:lineRule="auto"/>
        <w:jc w:val="center"/>
      </w:pPr>
      <w:r w:rsidRPr="004F70BB">
        <w:t xml:space="preserve">Atelier </w:t>
      </w:r>
      <w:proofErr w:type="spellStart"/>
      <w:r w:rsidRPr="004F70BB">
        <w:t>Elzet</w:t>
      </w:r>
      <w:proofErr w:type="spellEnd"/>
      <w:r w:rsidRPr="004F70BB">
        <w:t xml:space="preserve"> s.r.o.,</w:t>
      </w:r>
    </w:p>
    <w:p w14:paraId="7EA0AB75" w14:textId="77777777" w:rsidR="00C0068B" w:rsidRDefault="00C0068B" w:rsidP="00C0068B">
      <w:pPr>
        <w:spacing w:line="240" w:lineRule="auto"/>
        <w:jc w:val="center"/>
      </w:pPr>
      <w:r w:rsidRPr="004F70BB">
        <w:t>Budějovická 2201,</w:t>
      </w:r>
    </w:p>
    <w:p w14:paraId="74DE91D3" w14:textId="77777777" w:rsidR="00C0068B" w:rsidRDefault="00C0068B" w:rsidP="00C0068B">
      <w:pPr>
        <w:spacing w:line="240" w:lineRule="auto"/>
        <w:jc w:val="center"/>
      </w:pPr>
      <w:r w:rsidRPr="004F70BB">
        <w:t>390 02, Tábor</w:t>
      </w:r>
    </w:p>
    <w:p w14:paraId="198D4244" w14:textId="77777777" w:rsidR="00C0068B" w:rsidRDefault="00C0068B" w:rsidP="00C0068B">
      <w:pPr>
        <w:spacing w:line="240" w:lineRule="auto"/>
        <w:jc w:val="center"/>
      </w:pPr>
      <w:r>
        <w:t>Ing. arch. Ladislav Zeman</w:t>
      </w:r>
    </w:p>
    <w:p w14:paraId="5B33F2DC" w14:textId="45C76A1A" w:rsidR="00C0068B" w:rsidRPr="004F70BB" w:rsidRDefault="00702276" w:rsidP="00C0068B">
      <w:pPr>
        <w:spacing w:line="240" w:lineRule="auto"/>
        <w:jc w:val="center"/>
      </w:pPr>
      <w:r>
        <w:t>Ing. Lukáš Petr</w:t>
      </w:r>
    </w:p>
    <w:p w14:paraId="72F8B8B0" w14:textId="77777777" w:rsidR="00C0068B" w:rsidRDefault="00C0068B" w:rsidP="00C0068B">
      <w:pPr>
        <w:pStyle w:val="Nadpis2"/>
      </w:pPr>
      <w:r>
        <w:lastRenderedPageBreak/>
        <w:t>B.1   Popis území stavby</w:t>
      </w:r>
    </w:p>
    <w:p w14:paraId="4AD21ED0" w14:textId="2B579C05" w:rsidR="00C0068B" w:rsidRPr="00157755" w:rsidRDefault="00C0068B" w:rsidP="00C0068B">
      <w:pPr>
        <w:pStyle w:val="Odstavecseseznamem"/>
        <w:numPr>
          <w:ilvl w:val="0"/>
          <w:numId w:val="3"/>
        </w:numPr>
        <w:ind w:hanging="436"/>
        <w:rPr>
          <w:i/>
        </w:rPr>
      </w:pPr>
      <w:r w:rsidRPr="00157755">
        <w:rPr>
          <w:i/>
        </w:rPr>
        <w:t>Charakteristika území</w:t>
      </w:r>
      <w:r w:rsidR="009C571C">
        <w:rPr>
          <w:i/>
        </w:rPr>
        <w:t>, ve kterém se odstraňovaná stavba nachází, a zastavěného stavebního pozemku</w:t>
      </w:r>
    </w:p>
    <w:p w14:paraId="1F48CCA6" w14:textId="261E6347" w:rsidR="00865DE6" w:rsidRDefault="007545E1" w:rsidP="00104109">
      <w:pPr>
        <w:ind w:left="708" w:firstLine="708"/>
      </w:pPr>
      <w:r>
        <w:t xml:space="preserve">Jedná se objekt skladu na sůl v obci </w:t>
      </w:r>
      <w:r w:rsidR="00FC023F">
        <w:t>Zbraslavice</w:t>
      </w:r>
      <w:r>
        <w:t xml:space="preserve">, katastrální území </w:t>
      </w:r>
      <w:r w:rsidR="00FC023F">
        <w:t>Zbraslavice</w:t>
      </w:r>
      <w:r>
        <w:t xml:space="preserve">. Objekt se nachází na parcelách st. </w:t>
      </w:r>
      <w:r w:rsidR="00FC023F">
        <w:t>1199</w:t>
      </w:r>
      <w:r w:rsidR="005F2BA8">
        <w:t xml:space="preserve"> a st.</w:t>
      </w:r>
      <w:r w:rsidR="00FC023F">
        <w:t xml:space="preserve"> 1201.</w:t>
      </w:r>
    </w:p>
    <w:p w14:paraId="4A1471F0" w14:textId="41AFF4FF" w:rsidR="00C0068B" w:rsidRPr="00423E76" w:rsidRDefault="001B07B9" w:rsidP="00C0068B">
      <w:pPr>
        <w:pStyle w:val="Odstavecseseznamem"/>
        <w:numPr>
          <w:ilvl w:val="0"/>
          <w:numId w:val="3"/>
        </w:numPr>
        <w:ind w:hanging="436"/>
        <w:rPr>
          <w:i/>
          <w:iCs/>
        </w:rPr>
      </w:pPr>
      <w:r>
        <w:rPr>
          <w:i/>
          <w:iCs/>
        </w:rPr>
        <w:t>Stávající ochranná a bezpečnostní pásma</w:t>
      </w:r>
    </w:p>
    <w:p w14:paraId="0D63D6E9" w14:textId="03BFDE73" w:rsidR="00C0068B" w:rsidRPr="00703909" w:rsidRDefault="00703909" w:rsidP="00703909">
      <w:pPr>
        <w:ind w:left="708" w:firstLine="708"/>
        <w:rPr>
          <w:rFonts w:ascii="Times New Roman2" w:hAnsi="Times New Roman2" w:cs="Times New Roman2"/>
          <w:sz w:val="24"/>
        </w:rPr>
      </w:pPr>
      <w:r>
        <w:t xml:space="preserve">Stavba se nachází v ochranném pásmu OPVZ Zbraslavice Pančava studny, stupeň OPVZ </w:t>
      </w:r>
      <w:proofErr w:type="gramStart"/>
      <w:r>
        <w:t>2b</w:t>
      </w:r>
      <w:proofErr w:type="gramEnd"/>
      <w:r>
        <w:t xml:space="preserve">, </w:t>
      </w:r>
      <w:r>
        <w:rPr>
          <w:rFonts w:ascii="Times New Roman2" w:hAnsi="Times New Roman2" w:cs="Times New Roman2"/>
          <w:sz w:val="24"/>
        </w:rPr>
        <w:t xml:space="preserve">vyhlášeném ONV Kutná Hora dne 16.6.1986 pod č.j. VLHZ/472/86 jako ochrana podzemního zdroje pitné vody pro obec </w:t>
      </w:r>
      <w:r>
        <w:rPr>
          <w:rFonts w:cs="Times New Roman"/>
          <w:sz w:val="24"/>
        </w:rPr>
        <w:t xml:space="preserve">Zbraslavice, </w:t>
      </w:r>
      <w:r>
        <w:rPr>
          <w:rFonts w:ascii="Times New Roman2" w:hAnsi="Times New Roman2" w:cs="Times New Roman2"/>
          <w:sz w:val="24"/>
        </w:rPr>
        <w:t xml:space="preserve">na které plynule navazuje v těsné blízkosti záměru OPVZ Zbraslavice starý zdroj, vodojem se stupněm OPVZ 2a, </w:t>
      </w:r>
      <w:r>
        <w:rPr>
          <w:rFonts w:cs="Times New Roman"/>
          <w:sz w:val="24"/>
        </w:rPr>
        <w:t xml:space="preserve">a </w:t>
      </w:r>
      <w:r>
        <w:rPr>
          <w:rFonts w:ascii="Times New Roman2" w:hAnsi="Times New Roman2" w:cs="Times New Roman2"/>
          <w:sz w:val="24"/>
        </w:rPr>
        <w:t xml:space="preserve">který v sobě obsahuje OPVZ Zbraslavice starý zdroj pramenní vodojem se </w:t>
      </w:r>
      <w:r w:rsidRPr="000A43E3">
        <w:rPr>
          <w:rFonts w:ascii="Times New Roman2" w:hAnsi="Times New Roman2" w:cs="Times New Roman2"/>
          <w:sz w:val="24"/>
        </w:rPr>
        <w:t xml:space="preserve">stupněm </w:t>
      </w:r>
      <w:r w:rsidRPr="000A43E3">
        <w:rPr>
          <w:rFonts w:ascii="Times New Roman,Bold2" w:hAnsi="Times New Roman,Bold2" w:cs="Times New Roman,Bold2"/>
          <w:sz w:val="24"/>
        </w:rPr>
        <w:t>OPVZ 1.</w:t>
      </w:r>
    </w:p>
    <w:p w14:paraId="4A387080" w14:textId="023FD0C6" w:rsidR="00C0068B" w:rsidRPr="00995B2B" w:rsidRDefault="001B07B9" w:rsidP="00C0068B">
      <w:pPr>
        <w:pStyle w:val="Odstavecseseznamem"/>
        <w:numPr>
          <w:ilvl w:val="0"/>
          <w:numId w:val="3"/>
        </w:numPr>
        <w:ind w:hanging="436"/>
        <w:rPr>
          <w:i/>
        </w:rPr>
      </w:pPr>
      <w:r>
        <w:rPr>
          <w:i/>
        </w:rPr>
        <w:t>Ochrana území podle jiných právních předpisů</w:t>
      </w:r>
    </w:p>
    <w:p w14:paraId="7240BFC1" w14:textId="621B4A54" w:rsidR="00C0068B" w:rsidRDefault="00AB7635" w:rsidP="00C0068B">
      <w:pPr>
        <w:ind w:left="708" w:firstLine="708"/>
      </w:pPr>
      <w:r>
        <w:t>Území není chráněno.</w:t>
      </w:r>
    </w:p>
    <w:p w14:paraId="3909467A" w14:textId="6F63C8A5" w:rsidR="00C0068B" w:rsidRPr="00D87E1A" w:rsidRDefault="001B07B9" w:rsidP="00C0068B">
      <w:pPr>
        <w:pStyle w:val="Odstavecseseznamem"/>
        <w:numPr>
          <w:ilvl w:val="0"/>
          <w:numId w:val="3"/>
        </w:numPr>
        <w:ind w:hanging="436"/>
        <w:rPr>
          <w:i/>
        </w:rPr>
      </w:pPr>
      <w:r>
        <w:rPr>
          <w:i/>
        </w:rPr>
        <w:t>Poloha vzhledem k záplavovému území, poddolovanému území apod.</w:t>
      </w:r>
    </w:p>
    <w:p w14:paraId="33E1776F" w14:textId="66F1C832" w:rsidR="00C0068B" w:rsidRPr="00ED497F" w:rsidRDefault="00D85A26" w:rsidP="00C0068B">
      <w:pPr>
        <w:ind w:left="708" w:firstLine="708"/>
      </w:pPr>
      <w:r>
        <w:t>Stavba se nenachází v záplavovém ani poddolovaném území.</w:t>
      </w:r>
    </w:p>
    <w:p w14:paraId="6BAFB13E" w14:textId="177C3DBC" w:rsidR="00C0068B" w:rsidRPr="00D87E1A" w:rsidRDefault="001B07B9" w:rsidP="00C0068B">
      <w:pPr>
        <w:pStyle w:val="Odstavecseseznamem"/>
        <w:numPr>
          <w:ilvl w:val="0"/>
          <w:numId w:val="3"/>
        </w:numPr>
        <w:ind w:hanging="436"/>
        <w:rPr>
          <w:i/>
        </w:rPr>
      </w:pPr>
      <w:r>
        <w:rPr>
          <w:i/>
        </w:rPr>
        <w:t>Vliv odstranění stavby na okolní stavby a pozemky, ochrana okolí, vliv odstraněné stavby na odtokové poměry, vliv odstranění stavby na požární bezpečnost okolních staveb a pozemků</w:t>
      </w:r>
    </w:p>
    <w:p w14:paraId="0AFD1ACF" w14:textId="3943529A" w:rsidR="00C95DB6" w:rsidRDefault="00C95DB6" w:rsidP="00C95DB6">
      <w:pPr>
        <w:ind w:left="708" w:firstLine="708"/>
      </w:pPr>
      <w:r>
        <w:t>Odstranění stavby na okolní pozemky nebude mít žádný vliv. Pouze dojde ke zvýšené prašnosti při provádění bouracích prací, které bude co nejvíce zabráněno kropením bouraných konstrukcí. Demoliční práce budou probíhat za provozu střediska, je tedy nutno uvažovat s pohybem osob, vozidel a mechanizace v oblasti demolice stavby. Nutno místo demolice stavby zajistit, aby nedošlo k úrazu či poškození majetku. Oblast staveniště bude zřetelně označena páskou.</w:t>
      </w:r>
    </w:p>
    <w:p w14:paraId="0FA0B191" w14:textId="6451EFAA" w:rsidR="00C0068B" w:rsidRPr="00D87E1A" w:rsidRDefault="001B07B9" w:rsidP="00C0068B">
      <w:pPr>
        <w:pStyle w:val="Odstavecseseznamem"/>
        <w:numPr>
          <w:ilvl w:val="0"/>
          <w:numId w:val="3"/>
        </w:numPr>
        <w:ind w:hanging="436"/>
        <w:rPr>
          <w:i/>
        </w:rPr>
      </w:pPr>
      <w:r>
        <w:rPr>
          <w:i/>
        </w:rPr>
        <w:t>Zhodnocení kontaminace prostoru stavby látkami škodlivými pro životní prostředí v případě jejich výskytu</w:t>
      </w:r>
    </w:p>
    <w:p w14:paraId="22C8BF46" w14:textId="0BE630C3" w:rsidR="00C0068B" w:rsidRDefault="00542FEA" w:rsidP="00C0068B">
      <w:pPr>
        <w:ind w:left="708" w:firstLine="708"/>
        <w:rPr>
          <w:u w:val="single"/>
        </w:rPr>
      </w:pPr>
      <w:r w:rsidRPr="00F60AF6">
        <w:t xml:space="preserve">Ve stavbě se </w:t>
      </w:r>
      <w:r w:rsidR="00BE5487" w:rsidRPr="00F60AF6">
        <w:t>nachází</w:t>
      </w:r>
      <w:r w:rsidRPr="00F60AF6">
        <w:t xml:space="preserve"> látky, které by mohly kontaminovat okolí stavby škodlivými látkami.</w:t>
      </w:r>
      <w:r w:rsidR="00C93E79" w:rsidRPr="00F60AF6">
        <w:t xml:space="preserve"> Stavba </w:t>
      </w:r>
      <w:r w:rsidR="00BE5487" w:rsidRPr="00F60AF6">
        <w:t>obsahuje</w:t>
      </w:r>
      <w:r w:rsidR="00C93E79" w:rsidRPr="00F60AF6">
        <w:t xml:space="preserve"> azbest.</w:t>
      </w:r>
      <w:r w:rsidR="00F60AF6">
        <w:t xml:space="preserve"> Azbest se nachází u elektroinstalačních krabic.</w:t>
      </w:r>
    </w:p>
    <w:p w14:paraId="0A5EB1BB" w14:textId="37DF8D32" w:rsidR="00C0068B" w:rsidRPr="00D87E1A" w:rsidRDefault="001B07B9" w:rsidP="00C0068B">
      <w:pPr>
        <w:pStyle w:val="Odstavecseseznamem"/>
        <w:numPr>
          <w:ilvl w:val="0"/>
          <w:numId w:val="3"/>
        </w:numPr>
        <w:ind w:hanging="436"/>
        <w:rPr>
          <w:i/>
        </w:rPr>
      </w:pPr>
      <w:r>
        <w:rPr>
          <w:i/>
        </w:rPr>
        <w:t>Požadavky na kácení dřevin</w:t>
      </w:r>
    </w:p>
    <w:p w14:paraId="6DD5097B" w14:textId="1ABE88AC" w:rsidR="00C0068B" w:rsidRDefault="001011B4" w:rsidP="00C0068B">
      <w:pPr>
        <w:ind w:left="708" w:firstLine="708"/>
      </w:pPr>
      <w:r>
        <w:t>Není požadavek na kácení.</w:t>
      </w:r>
    </w:p>
    <w:p w14:paraId="20D99684" w14:textId="61727974" w:rsidR="00C0068B" w:rsidRPr="00D87E1A" w:rsidRDefault="001B07B9" w:rsidP="00C0068B">
      <w:pPr>
        <w:pStyle w:val="Odstavecseseznamem"/>
        <w:numPr>
          <w:ilvl w:val="0"/>
          <w:numId w:val="3"/>
        </w:numPr>
        <w:ind w:hanging="436"/>
        <w:rPr>
          <w:i/>
        </w:rPr>
      </w:pPr>
      <w:r>
        <w:rPr>
          <w:i/>
        </w:rPr>
        <w:t>Věcné a časové vazby</w:t>
      </w:r>
      <w:r w:rsidR="00F3269A">
        <w:rPr>
          <w:i/>
        </w:rPr>
        <w:t>; podmiňující, vyvolané, související investice</w:t>
      </w:r>
    </w:p>
    <w:p w14:paraId="56700FE8" w14:textId="023CF58E" w:rsidR="00C0068B" w:rsidRDefault="00D77215" w:rsidP="00C0068B">
      <w:pPr>
        <w:ind w:left="708" w:firstLine="708"/>
      </w:pPr>
      <w:r>
        <w:t>Nejsou.</w:t>
      </w:r>
    </w:p>
    <w:p w14:paraId="241F1BD6" w14:textId="08421E94" w:rsidR="00C0068B" w:rsidRPr="00D87E1A" w:rsidRDefault="00F3269A" w:rsidP="00C0068B">
      <w:pPr>
        <w:pStyle w:val="Odstavecseseznamem"/>
        <w:numPr>
          <w:ilvl w:val="0"/>
          <w:numId w:val="3"/>
        </w:numPr>
        <w:ind w:hanging="436"/>
        <w:rPr>
          <w:i/>
        </w:rPr>
      </w:pPr>
      <w:r>
        <w:rPr>
          <w:i/>
        </w:rPr>
        <w:lastRenderedPageBreak/>
        <w:t>Seznam sousedních pozemků podle katastru nemovitostí nezbytných k provedení bouracích prací</w:t>
      </w:r>
    </w:p>
    <w:p w14:paraId="587BB170" w14:textId="77777777" w:rsidR="00C0068B" w:rsidRDefault="00C0068B" w:rsidP="00C0068B">
      <w:pPr>
        <w:ind w:left="708" w:firstLine="708"/>
      </w:pPr>
      <w:r>
        <w:t>Nejsou.</w:t>
      </w:r>
    </w:p>
    <w:p w14:paraId="2D3DEEC0" w14:textId="77777777" w:rsidR="00C0068B" w:rsidRDefault="00C0068B" w:rsidP="00C0068B">
      <w:pPr>
        <w:pStyle w:val="Nadpis2"/>
      </w:pPr>
      <w:r>
        <w:t>B.2   Celkový popis stavby</w:t>
      </w:r>
    </w:p>
    <w:p w14:paraId="3BFCF9B7" w14:textId="77777777" w:rsidR="00C0068B" w:rsidRDefault="00C0068B" w:rsidP="00176A14">
      <w:pPr>
        <w:pStyle w:val="Nadpis3"/>
      </w:pPr>
      <w:r>
        <w:t>B.2.1    Základní charakteristika stavby a jejího využívání</w:t>
      </w:r>
    </w:p>
    <w:p w14:paraId="7304C3A2" w14:textId="78C07255" w:rsidR="00C0068B" w:rsidRPr="00021900" w:rsidRDefault="00F3269A" w:rsidP="00C0068B">
      <w:pPr>
        <w:pStyle w:val="Odstavecseseznamem"/>
        <w:numPr>
          <w:ilvl w:val="0"/>
          <w:numId w:val="4"/>
        </w:numPr>
        <w:ind w:hanging="436"/>
        <w:rPr>
          <w:i/>
        </w:rPr>
      </w:pPr>
      <w:r>
        <w:rPr>
          <w:i/>
        </w:rPr>
        <w:t>Druh a účel užívání odstraňované stavby</w:t>
      </w:r>
    </w:p>
    <w:p w14:paraId="18D21C1C" w14:textId="4D6341C9" w:rsidR="00C0068B" w:rsidRDefault="0045267C" w:rsidP="00C0068B">
      <w:pPr>
        <w:ind w:left="708" w:firstLine="708"/>
      </w:pPr>
      <w:r>
        <w:t>Jedná se o stávající halu pro skladování soli.</w:t>
      </w:r>
    </w:p>
    <w:p w14:paraId="4F8D1432" w14:textId="53E18923" w:rsidR="00C0068B" w:rsidRPr="00021900" w:rsidRDefault="00F3269A" w:rsidP="00C0068B">
      <w:pPr>
        <w:pStyle w:val="Odstavecseseznamem"/>
        <w:numPr>
          <w:ilvl w:val="0"/>
          <w:numId w:val="4"/>
        </w:numPr>
        <w:ind w:hanging="436"/>
        <w:rPr>
          <w:i/>
        </w:rPr>
      </w:pPr>
      <w:r>
        <w:rPr>
          <w:i/>
        </w:rPr>
        <w:t>Informace o tom, zda a v jakých částech dokumentace jsou zohledněny podmínky závazných stanovisek dotčených orgánů</w:t>
      </w:r>
    </w:p>
    <w:p w14:paraId="724C9A94" w14:textId="6310F8EE" w:rsidR="00C0068B" w:rsidRDefault="00741934" w:rsidP="00C0068B">
      <w:pPr>
        <w:ind w:left="708" w:firstLine="708"/>
      </w:pPr>
      <w:r>
        <w:t>Podmínky budou zohledněny ve výkresové a textové části</w:t>
      </w:r>
      <w:r w:rsidR="00EA2A90">
        <w:t>,</w:t>
      </w:r>
      <w:r>
        <w:t xml:space="preserve"> </w:t>
      </w:r>
      <w:r w:rsidR="00EA2A90">
        <w:t>pokud budou předepsány.</w:t>
      </w:r>
    </w:p>
    <w:p w14:paraId="7FD3067D" w14:textId="44C060E8" w:rsidR="00C0068B" w:rsidRPr="00021900" w:rsidRDefault="00F3269A" w:rsidP="00C0068B">
      <w:pPr>
        <w:pStyle w:val="Odstavecseseznamem"/>
        <w:numPr>
          <w:ilvl w:val="0"/>
          <w:numId w:val="4"/>
        </w:numPr>
        <w:ind w:hanging="436"/>
        <w:rPr>
          <w:i/>
        </w:rPr>
      </w:pPr>
      <w:r>
        <w:rPr>
          <w:i/>
        </w:rPr>
        <w:t>Ochrana odstraňované stavby podle jiných právních předpisů</w:t>
      </w:r>
    </w:p>
    <w:p w14:paraId="5DACEACF" w14:textId="2D2992A8" w:rsidR="00C0068B" w:rsidRDefault="00C0068B" w:rsidP="00C0068B">
      <w:pPr>
        <w:ind w:left="708" w:firstLine="708"/>
      </w:pPr>
      <w:r>
        <w:t xml:space="preserve">Stavba </w:t>
      </w:r>
      <w:r w:rsidR="004A61FE">
        <w:t>není chráněna.</w:t>
      </w:r>
    </w:p>
    <w:p w14:paraId="4DB8FBB6" w14:textId="24ADF77C" w:rsidR="00C0068B" w:rsidRDefault="00F3269A" w:rsidP="00C0068B">
      <w:pPr>
        <w:pStyle w:val="Odstavecseseznamem"/>
        <w:numPr>
          <w:ilvl w:val="0"/>
          <w:numId w:val="4"/>
        </w:numPr>
        <w:ind w:hanging="436"/>
        <w:rPr>
          <w:i/>
        </w:rPr>
      </w:pPr>
      <w:r>
        <w:rPr>
          <w:i/>
        </w:rPr>
        <w:t xml:space="preserve">Stávající parametry odstraňované stavby </w:t>
      </w:r>
    </w:p>
    <w:p w14:paraId="6DD376DE" w14:textId="613D1608" w:rsidR="00D85A26" w:rsidRPr="00D85A26" w:rsidRDefault="00D85A26" w:rsidP="004A61FE">
      <w:pPr>
        <w:ind w:left="1416"/>
        <w:rPr>
          <w:b/>
          <w:bCs/>
        </w:rPr>
      </w:pPr>
      <w:r w:rsidRPr="00D85A26">
        <w:rPr>
          <w:b/>
          <w:bCs/>
        </w:rPr>
        <w:t xml:space="preserve">SO 01 – </w:t>
      </w:r>
      <w:r w:rsidR="0045267C">
        <w:rPr>
          <w:b/>
          <w:bCs/>
        </w:rPr>
        <w:t>Objekt skladovací haly na sůl</w:t>
      </w:r>
    </w:p>
    <w:p w14:paraId="40FC05C5" w14:textId="320B825E" w:rsidR="00F3269A" w:rsidRDefault="00F3269A" w:rsidP="004A61FE">
      <w:pPr>
        <w:ind w:left="1416"/>
        <w:rPr>
          <w:vertAlign w:val="superscript"/>
        </w:rPr>
      </w:pPr>
      <w:r w:rsidRPr="004A61FE">
        <w:t>Zastavěná plocha</w:t>
      </w:r>
      <w:r w:rsidR="00BC4B17">
        <w:t xml:space="preserve"> hala na sůl</w:t>
      </w:r>
      <w:r w:rsidR="004A61FE" w:rsidRPr="004A61FE">
        <w:t xml:space="preserve">: </w:t>
      </w:r>
      <w:r w:rsidR="004A61FE" w:rsidRPr="004A61FE">
        <w:tab/>
      </w:r>
      <w:r w:rsidR="004A61FE" w:rsidRPr="004A61FE">
        <w:tab/>
      </w:r>
      <w:r w:rsidR="00542FEA">
        <w:tab/>
      </w:r>
      <w:r w:rsidR="00542FEA">
        <w:tab/>
      </w:r>
      <w:r w:rsidR="00BC4B17">
        <w:t>613</w:t>
      </w:r>
      <w:r w:rsidR="004A61FE" w:rsidRPr="004A61FE">
        <w:t xml:space="preserve"> m</w:t>
      </w:r>
      <w:r w:rsidR="004A61FE" w:rsidRPr="004A61FE">
        <w:rPr>
          <w:vertAlign w:val="superscript"/>
        </w:rPr>
        <w:t>2</w:t>
      </w:r>
    </w:p>
    <w:p w14:paraId="0D6AB2BF" w14:textId="1F00A825" w:rsidR="00BC4B17" w:rsidRPr="004A61FE" w:rsidRDefault="00BC4B17" w:rsidP="00BC4B17">
      <w:pPr>
        <w:ind w:left="1416"/>
        <w:rPr>
          <w:vertAlign w:val="superscript"/>
        </w:rPr>
      </w:pPr>
      <w:r w:rsidRPr="004A61FE">
        <w:t>Zastavěná plocha</w:t>
      </w:r>
      <w:r>
        <w:t xml:space="preserve"> dřevěný sklad</w:t>
      </w:r>
      <w:r w:rsidRPr="004A61FE">
        <w:t xml:space="preserve">: </w:t>
      </w:r>
      <w:r w:rsidRPr="004A61FE">
        <w:tab/>
      </w:r>
      <w:r>
        <w:tab/>
      </w:r>
      <w:r>
        <w:tab/>
        <w:t>35</w:t>
      </w:r>
      <w:r w:rsidRPr="004A61FE">
        <w:t xml:space="preserve"> m</w:t>
      </w:r>
      <w:r w:rsidRPr="004A61FE">
        <w:rPr>
          <w:vertAlign w:val="superscript"/>
        </w:rPr>
        <w:t>2</w:t>
      </w:r>
    </w:p>
    <w:p w14:paraId="05B1B49E" w14:textId="212A071F" w:rsidR="00BC4B17" w:rsidRPr="00BC4B17" w:rsidRDefault="00BC4B17" w:rsidP="00BC4B17">
      <w:pPr>
        <w:ind w:left="1416"/>
        <w:rPr>
          <w:vertAlign w:val="superscript"/>
        </w:rPr>
      </w:pPr>
      <w:r w:rsidRPr="004A61FE">
        <w:t>Zastavěná plocha</w:t>
      </w:r>
      <w:r>
        <w:t xml:space="preserve"> zděný sklad</w:t>
      </w:r>
      <w:r w:rsidRPr="004A61FE">
        <w:t xml:space="preserve">: </w:t>
      </w:r>
      <w:r w:rsidRPr="004A61FE">
        <w:tab/>
      </w:r>
      <w:r w:rsidRPr="004A61FE">
        <w:tab/>
      </w:r>
      <w:r>
        <w:tab/>
      </w:r>
      <w:r>
        <w:tab/>
        <w:t>4,5</w:t>
      </w:r>
      <w:r w:rsidRPr="004A61FE">
        <w:t xml:space="preserve"> m</w:t>
      </w:r>
      <w:r w:rsidRPr="004A61FE">
        <w:rPr>
          <w:vertAlign w:val="superscript"/>
        </w:rPr>
        <w:t>2</w:t>
      </w:r>
    </w:p>
    <w:p w14:paraId="6B602FA0" w14:textId="645FE6BC" w:rsidR="002D69AB" w:rsidRPr="002D69AB" w:rsidRDefault="002D69AB" w:rsidP="002D69AB">
      <w:pPr>
        <w:ind w:left="1416"/>
        <w:rPr>
          <w:vertAlign w:val="superscript"/>
        </w:rPr>
      </w:pPr>
      <w:r w:rsidRPr="004A61FE">
        <w:t>Zastavěná plocha</w:t>
      </w:r>
      <w:r>
        <w:t xml:space="preserve"> zídek a základů:</w:t>
      </w:r>
      <w:r w:rsidRPr="004A61FE">
        <w:tab/>
      </w:r>
      <w:r>
        <w:tab/>
      </w:r>
      <w:r w:rsidR="00BC4B17">
        <w:tab/>
        <w:t>16</w:t>
      </w:r>
      <w:r w:rsidRPr="004A61FE">
        <w:t xml:space="preserve"> m</w:t>
      </w:r>
      <w:r w:rsidRPr="004A61FE">
        <w:rPr>
          <w:vertAlign w:val="superscript"/>
        </w:rPr>
        <w:t>2</w:t>
      </w:r>
    </w:p>
    <w:p w14:paraId="4F1B5B1A" w14:textId="0AA8DBE2" w:rsidR="00D85A26" w:rsidRPr="00D85A26" w:rsidRDefault="00F3269A" w:rsidP="00FC172E">
      <w:pPr>
        <w:ind w:left="1416"/>
      </w:pPr>
      <w:r w:rsidRPr="00542FEA">
        <w:t>Obestavěný prostor</w:t>
      </w:r>
      <w:r w:rsidR="004A61FE" w:rsidRPr="00542FEA">
        <w:t>:</w:t>
      </w:r>
      <w:r w:rsidR="00542FEA" w:rsidRPr="00542FEA">
        <w:tab/>
      </w:r>
      <w:r w:rsidR="00542FEA" w:rsidRPr="00542FEA">
        <w:tab/>
      </w:r>
      <w:r w:rsidR="00542FEA">
        <w:tab/>
      </w:r>
      <w:r w:rsidR="00542FEA">
        <w:tab/>
      </w:r>
      <w:r w:rsidR="00BC4B17">
        <w:tab/>
        <w:t>4500</w:t>
      </w:r>
      <w:r w:rsidR="00542FEA" w:rsidRPr="00542FEA">
        <w:t xml:space="preserve"> m</w:t>
      </w:r>
      <w:r w:rsidR="00D85A26">
        <w:rPr>
          <w:vertAlign w:val="superscript"/>
        </w:rPr>
        <w:t>3</w:t>
      </w:r>
    </w:p>
    <w:p w14:paraId="4C82E0CD" w14:textId="23845106" w:rsidR="00C0068B" w:rsidRPr="00021900" w:rsidRDefault="00F3269A" w:rsidP="00C0068B">
      <w:pPr>
        <w:pStyle w:val="Odstavecseseznamem"/>
        <w:numPr>
          <w:ilvl w:val="0"/>
          <w:numId w:val="4"/>
        </w:numPr>
        <w:ind w:hanging="436"/>
        <w:rPr>
          <w:i/>
        </w:rPr>
      </w:pPr>
      <w:r>
        <w:rPr>
          <w:i/>
        </w:rPr>
        <w:t>Základní předpoklady pro odstraněné stavby – časové údaje o průběhu prací, členění na etapy, orientační náklady, předpokládaný způsob odstranění stavby</w:t>
      </w:r>
    </w:p>
    <w:p w14:paraId="53F6F8FB" w14:textId="0783120A" w:rsidR="00C0068B" w:rsidRPr="00021900" w:rsidRDefault="004A61FE" w:rsidP="00C0068B">
      <w:pPr>
        <w:ind w:left="708" w:firstLine="708"/>
        <w:rPr>
          <w:u w:val="single"/>
        </w:rPr>
      </w:pPr>
      <w:r>
        <w:t xml:space="preserve">Stavba bude odstraněna </w:t>
      </w:r>
      <w:r w:rsidR="00F04C77">
        <w:t>v </w:t>
      </w:r>
      <w:r w:rsidR="00955DD6">
        <w:t>květnu</w:t>
      </w:r>
      <w:r w:rsidR="00F04C77">
        <w:t xml:space="preserve"> roku 202</w:t>
      </w:r>
      <w:r w:rsidR="00210CAA">
        <w:t>4</w:t>
      </w:r>
      <w:r>
        <w:t xml:space="preserve">. Bourací páce proběhnou v jedné </w:t>
      </w:r>
      <w:r w:rsidRPr="00380370">
        <w:t xml:space="preserve">etapě. Předběžné orientační náklady na demolici budou do </w:t>
      </w:r>
      <w:r w:rsidR="005357A5">
        <w:t>1 5</w:t>
      </w:r>
      <w:r w:rsidR="00380370" w:rsidRPr="00380370">
        <w:t>00 000</w:t>
      </w:r>
      <w:r w:rsidRPr="00380370">
        <w:t xml:space="preserve"> Kč.</w:t>
      </w:r>
      <w:r>
        <w:t xml:space="preserve"> </w:t>
      </w:r>
    </w:p>
    <w:p w14:paraId="44BA8D39" w14:textId="7FEC16FC" w:rsidR="00C0068B" w:rsidRPr="00021900" w:rsidRDefault="00F3269A" w:rsidP="00C0068B">
      <w:pPr>
        <w:pStyle w:val="Odstavecseseznamem"/>
        <w:numPr>
          <w:ilvl w:val="0"/>
          <w:numId w:val="4"/>
        </w:numPr>
        <w:ind w:hanging="436"/>
        <w:rPr>
          <w:i/>
        </w:rPr>
      </w:pPr>
      <w:r>
        <w:rPr>
          <w:i/>
        </w:rPr>
        <w:t>Stručný popis stavebních nebo inženýrských objektů a jejich konstrukcí</w:t>
      </w:r>
    </w:p>
    <w:p w14:paraId="665FB2FA" w14:textId="166F4A51" w:rsidR="00BC4B17" w:rsidRDefault="00BC4B17" w:rsidP="00EA5FE2">
      <w:pPr>
        <w:ind w:left="708" w:firstLine="708"/>
      </w:pPr>
      <w:r w:rsidRPr="004D5ADC">
        <w:rPr>
          <w:b/>
          <w:bCs/>
        </w:rPr>
        <w:t>SO 01</w:t>
      </w:r>
      <w:r>
        <w:t xml:space="preserve"> – Jedná se o stávající halu pro skladování soli. Hala je vystavěna jako celodřevěná. Systém je sloupkový ze sloupů rozměrů á 100x500mm. Tato konstrukce je opláštěna prkny z vnitřní strany do výšky á 2,5m. Krov je dále tvořen krokvemi o rozměru 400x100mm. Střešní krytina je plechová. Sloupy jsou kotveny do základových pásů. Podlaha je betonová.</w:t>
      </w:r>
    </w:p>
    <w:p w14:paraId="4A1D56BE" w14:textId="1CA067BA" w:rsidR="00577380" w:rsidRDefault="00577380" w:rsidP="00577380">
      <w:pPr>
        <w:ind w:left="720" w:firstLine="708"/>
      </w:pPr>
      <w:r>
        <w:t xml:space="preserve">Ve štítech z obou stran jsou osazena dřevěná vrata. Hala je osvětlena svítidly umístěnými na šikmých trámech v krátkých vzdálenostech na obou částech sedlové střechy. Nebylo možné zjistit, zda pod svítidly nejsou podkladní azbestové desky. Elektrické kabely jsou vedeny po trámech, bez podkladních azbestových desek. U některých elektroinstalačních krabic byly zjištěny podkladní azbestové desky. Součástí </w:t>
      </w:r>
      <w:r>
        <w:lastRenderedPageBreak/>
        <w:t>haly jsou dvě přilehlé přístavby. Z čela se jedná o zděnou stavbu z plynosilikátových tvárnic s plochou stříškou, která je pokryta asfaltovou lepenkou s posypem. Ze zadní strany haly je dřevěná přístavba, ve špatném stavu. V současné době je využívaná pro uskladnění pneumatik. Dřevěné desky opláštění jsou částečně překryty rozpadlou jednoduchou lepenkou, střecha je stejně jako hlavní hala povedena z profilovaného plechu.</w:t>
      </w:r>
    </w:p>
    <w:p w14:paraId="6605E968" w14:textId="6CC3F352" w:rsidR="000D618D" w:rsidRPr="00577380" w:rsidRDefault="000D618D" w:rsidP="000D618D">
      <w:pPr>
        <w:ind w:left="708" w:firstLine="708"/>
      </w:pPr>
      <w:r>
        <w:t>K demolici haly dochází z důvodu výstavby haly nové.</w:t>
      </w:r>
    </w:p>
    <w:p w14:paraId="04C65936" w14:textId="0320296C" w:rsidR="00C0068B" w:rsidRPr="007A3734" w:rsidRDefault="00F3269A" w:rsidP="00C0068B">
      <w:pPr>
        <w:pStyle w:val="Odstavecseseznamem"/>
        <w:numPr>
          <w:ilvl w:val="0"/>
          <w:numId w:val="4"/>
        </w:numPr>
        <w:ind w:hanging="436"/>
        <w:rPr>
          <w:i/>
        </w:rPr>
      </w:pPr>
      <w:r>
        <w:rPr>
          <w:i/>
        </w:rPr>
        <w:t>Stručný popis technických nebo technologických zařízení</w:t>
      </w:r>
    </w:p>
    <w:p w14:paraId="71987FCD" w14:textId="74B0C63D" w:rsidR="00C0068B" w:rsidRPr="00021900" w:rsidRDefault="00EA2A90" w:rsidP="00C0068B">
      <w:pPr>
        <w:ind w:left="708" w:firstLine="708"/>
        <w:rPr>
          <w:szCs w:val="20"/>
        </w:rPr>
      </w:pPr>
      <w:r>
        <w:t>Ve stavbě se technická nebo technologická zařízení nenachází.</w:t>
      </w:r>
    </w:p>
    <w:p w14:paraId="026BDC21" w14:textId="42B3F299" w:rsidR="00C0068B" w:rsidRPr="00021900" w:rsidRDefault="00F3269A" w:rsidP="00C0068B">
      <w:pPr>
        <w:pStyle w:val="Odstavecseseznamem"/>
        <w:numPr>
          <w:ilvl w:val="0"/>
          <w:numId w:val="4"/>
        </w:numPr>
        <w:ind w:hanging="436"/>
        <w:rPr>
          <w:i/>
        </w:rPr>
      </w:pPr>
      <w:r>
        <w:rPr>
          <w:i/>
        </w:rPr>
        <w:t>Výsledky stavebního průzkumu, přítomnost azbestu ve stavbě</w:t>
      </w:r>
    </w:p>
    <w:p w14:paraId="3C0A8E3D" w14:textId="1A102648" w:rsidR="00E207FC" w:rsidRDefault="00E207FC" w:rsidP="00CF12D1">
      <w:pPr>
        <w:ind w:left="708" w:firstLine="708"/>
      </w:pPr>
      <w:r w:rsidRPr="00F60AF6">
        <w:t>Stavba obsahuje azbest.</w:t>
      </w:r>
      <w:r>
        <w:t xml:space="preserve"> Azbest se nachází u elektroinstalačních krabic. Podrobněji viz. Stavebně technický průzkum na výskyt azbestu.</w:t>
      </w:r>
    </w:p>
    <w:p w14:paraId="11BBC2B0" w14:textId="23D989FA" w:rsidR="002C76C8" w:rsidRPr="002C76C8" w:rsidRDefault="002C76C8" w:rsidP="002C76C8">
      <w:pPr>
        <w:ind w:left="708" w:firstLine="708"/>
      </w:pPr>
      <w:r w:rsidRPr="002C76C8">
        <w:t>Odstranění bude provedeno dle Zákona č. 541/2020 Sb. o odpadech, dle zákon č. 258/2000 Sb. o ochraně veřejného zdraví a v souladu s jejich prováděcími vyhláškami.</w:t>
      </w:r>
    </w:p>
    <w:p w14:paraId="6B288CD0" w14:textId="77777777" w:rsidR="002C76C8" w:rsidRPr="002C76C8" w:rsidRDefault="002C76C8" w:rsidP="002C76C8">
      <w:pPr>
        <w:pStyle w:val="Odstavecseseznamem"/>
        <w:numPr>
          <w:ilvl w:val="0"/>
          <w:numId w:val="16"/>
        </w:numPr>
      </w:pPr>
      <w:r w:rsidRPr="002C76C8">
        <w:t>Odnětí stavebních materiálů s obsahem azbestu ze stavby bude provádět stavební firma, která zaručí řádný a bezpečný technologický postup odnětí těchto materiálů ze stavby, jejich zabalení, označení a následné předání vzniklých odpadů k bezpečnému odstranění.</w:t>
      </w:r>
    </w:p>
    <w:p w14:paraId="0DAEEE38" w14:textId="77777777" w:rsidR="002C76C8" w:rsidRPr="002C76C8" w:rsidRDefault="002C76C8" w:rsidP="002C76C8">
      <w:pPr>
        <w:pStyle w:val="Odstavecseseznamem"/>
        <w:numPr>
          <w:ilvl w:val="0"/>
          <w:numId w:val="16"/>
        </w:numPr>
      </w:pPr>
      <w:r w:rsidRPr="002C76C8">
        <w:t xml:space="preserve">Před odstraňováním azbestu nebo materiálu obsahujícího azbest ze stavby musí být vypracován plán prací dle§ 21 odst. 3 nařízení vlády č. 361/2007 Sb. Práce na odstranění azbestu ze staveb je nutné ohlásit 30 dní před jejich zahájením místně příslušnému orgánu ochrany veřejného zdraví – tj. krajské hygienické stanici. </w:t>
      </w:r>
    </w:p>
    <w:p w14:paraId="0AF58821" w14:textId="77777777" w:rsidR="002C76C8" w:rsidRPr="002C76C8" w:rsidRDefault="002C76C8" w:rsidP="002C76C8">
      <w:pPr>
        <w:pStyle w:val="Odstavecseseznamem"/>
        <w:numPr>
          <w:ilvl w:val="0"/>
          <w:numId w:val="16"/>
        </w:numPr>
      </w:pPr>
      <w:r w:rsidRPr="002C76C8">
        <w:t xml:space="preserve">Prostor, kde dochází k nakládání s azbestem nebo stavba celá, musí být vymezen tzv. „kontrolovaným pásmem“, v němž je nutno dodržovat stanovená režimová opatření – nesmí se zde jíst, pít, kouřit a zároveň je nutné vést evidenci vstupu všech osob. </w:t>
      </w:r>
    </w:p>
    <w:p w14:paraId="08740CCB" w14:textId="77777777" w:rsidR="002C76C8" w:rsidRPr="002C76C8" w:rsidRDefault="002C76C8" w:rsidP="002C76C8">
      <w:pPr>
        <w:pStyle w:val="Odstavecseseznamem"/>
        <w:numPr>
          <w:ilvl w:val="0"/>
          <w:numId w:val="16"/>
        </w:numPr>
      </w:pPr>
      <w:r w:rsidRPr="002C76C8">
        <w:t>Při odnímání stavebních materiálů s obsahem azbestu ze stavby budou voleny takové technologické postupy, které předcházejí nebo minimalizují uvolňování azbestu do ovzduší a vedou k omezení působení rizik, tak aby ohrožení zdraví zaměstnanců bylo minimalizováno.</w:t>
      </w:r>
    </w:p>
    <w:p w14:paraId="671B8110" w14:textId="77777777" w:rsidR="002C76C8" w:rsidRPr="002C76C8" w:rsidRDefault="002C76C8" w:rsidP="002C76C8">
      <w:pPr>
        <w:pStyle w:val="Odstavecseseznamem"/>
        <w:numPr>
          <w:ilvl w:val="0"/>
          <w:numId w:val="16"/>
        </w:numPr>
      </w:pPr>
      <w:r w:rsidRPr="002C76C8">
        <w:t xml:space="preserve"> Odpady a materiály obsahující azbest musí být po odnětí ze stavby (z místa svého původu, pracoviště) odstraňovány co nejrychleji a ukládány do neprodyšně utěsněného obalu (uzavíratelné kontejnery, uzavíratelné nádoby, plastové pytle apod.), které jsou před dalším nakládáním s nimi utěsněny a označeny nápisem upozorňujícím na obsah azbestu. </w:t>
      </w:r>
    </w:p>
    <w:p w14:paraId="2533414B" w14:textId="77777777" w:rsidR="002C76C8" w:rsidRPr="002C76C8" w:rsidRDefault="002C76C8" w:rsidP="002C76C8">
      <w:pPr>
        <w:pStyle w:val="Odstavecseseznamem"/>
        <w:numPr>
          <w:ilvl w:val="0"/>
          <w:numId w:val="16"/>
        </w:numPr>
      </w:pPr>
      <w:r w:rsidRPr="002C76C8">
        <w:t xml:space="preserve">Při činnostech, jejichž předmětem jsou materiály z azbestu nebo obsahují jako složku azbest, je nezbytné již od prvního kontaktu s nimi dbát na důsledné </w:t>
      </w:r>
      <w:r w:rsidRPr="002C76C8">
        <w:lastRenderedPageBreak/>
        <w:t xml:space="preserve">zabránění kontaminace ovzduší a okolního prostředí azbestem a azbestovým prachem a zabránění jeho vdechnutí. </w:t>
      </w:r>
    </w:p>
    <w:p w14:paraId="3A5CA51A" w14:textId="77777777" w:rsidR="002C76C8" w:rsidRPr="002C76C8" w:rsidRDefault="002C76C8" w:rsidP="002C76C8">
      <w:pPr>
        <w:pStyle w:val="Odstavecseseznamem"/>
        <w:numPr>
          <w:ilvl w:val="0"/>
          <w:numId w:val="16"/>
        </w:numPr>
      </w:pPr>
      <w:r w:rsidRPr="002C76C8">
        <w:t xml:space="preserve">Pracovníci v „kontrolovaném pásmu“ musí být vybaveni maskou s filtrem nebo polomaskou, ochranným oděvem (kombinéza), rukavicemi, pracovní obuví, ochrannými brýlemi. Použité ochranné oděvy se musí přepravovat např. do čistírny nebo prádelny v uzavřených obalech (pytlích, kontejnerech), čímž ovšem může dojít k expozici dalších osob. </w:t>
      </w:r>
    </w:p>
    <w:p w14:paraId="7EA16C11" w14:textId="0C2B5829" w:rsidR="002C76C8" w:rsidRPr="00FE1084" w:rsidRDefault="002C76C8" w:rsidP="00FE1084">
      <w:pPr>
        <w:pStyle w:val="Odstavecseseznamem"/>
        <w:numPr>
          <w:ilvl w:val="0"/>
          <w:numId w:val="16"/>
        </w:numPr>
      </w:pPr>
      <w:r w:rsidRPr="002C76C8">
        <w:t>Odpady obsahující azbest je možné odstraňovat na některých skládkách skupiny S-OO (skládky „ostatních“ odpadů) a na skládkách skupiny S-NO (skládky „nebezpečných“ odpadů).</w:t>
      </w:r>
    </w:p>
    <w:p w14:paraId="2A6C4E6D" w14:textId="1899B6F7" w:rsidR="00C0068B" w:rsidRDefault="00C0068B" w:rsidP="00176A14">
      <w:pPr>
        <w:pStyle w:val="Nadpis3"/>
      </w:pPr>
      <w:r w:rsidRPr="0082455C">
        <w:t>B.</w:t>
      </w:r>
      <w:r w:rsidR="003B339F">
        <w:t>3 Připojení na technickou infrastrukturu</w:t>
      </w:r>
    </w:p>
    <w:p w14:paraId="180980F2" w14:textId="5734A183" w:rsidR="00C0068B" w:rsidRPr="002D7543" w:rsidRDefault="003B339F" w:rsidP="00C0068B">
      <w:pPr>
        <w:pStyle w:val="Odstavecseseznamem"/>
        <w:ind w:hanging="436"/>
        <w:rPr>
          <w:i/>
        </w:rPr>
      </w:pPr>
      <w:r>
        <w:rPr>
          <w:i/>
        </w:rPr>
        <w:t>a)</w:t>
      </w:r>
      <w:r>
        <w:rPr>
          <w:i/>
        </w:rPr>
        <w:tab/>
        <w:t xml:space="preserve"> Napojovací místa technické infrastruktury</w:t>
      </w:r>
    </w:p>
    <w:p w14:paraId="22E13060" w14:textId="30B0C84D" w:rsidR="00C0068B" w:rsidRDefault="00CC71D1" w:rsidP="00C0068B">
      <w:pPr>
        <w:ind w:left="708" w:firstLine="708"/>
      </w:pPr>
      <w:r>
        <w:t>Objekt je napojen na elektrickou energii. Před demolicí bude odpojen.</w:t>
      </w:r>
    </w:p>
    <w:p w14:paraId="34098A9F" w14:textId="2BD7DC37" w:rsidR="00C0068B" w:rsidRPr="002D7543" w:rsidRDefault="00C0068B" w:rsidP="00C0068B">
      <w:pPr>
        <w:pStyle w:val="Odstavecseseznamem"/>
        <w:ind w:hanging="436"/>
        <w:rPr>
          <w:i/>
        </w:rPr>
      </w:pPr>
      <w:r w:rsidRPr="002D7543">
        <w:rPr>
          <w:i/>
        </w:rPr>
        <w:t>b)</w:t>
      </w:r>
      <w:r w:rsidRPr="002D7543">
        <w:rPr>
          <w:i/>
        </w:rPr>
        <w:tab/>
      </w:r>
      <w:r w:rsidR="003B339F">
        <w:rPr>
          <w:i/>
        </w:rPr>
        <w:t>Připojovací rozměry, výkonové kapacity a délky</w:t>
      </w:r>
    </w:p>
    <w:p w14:paraId="6D17D4FE" w14:textId="427A721B" w:rsidR="00C0068B" w:rsidRDefault="00BF32B7" w:rsidP="00C0068B">
      <w:pPr>
        <w:ind w:left="708" w:firstLine="708"/>
      </w:pPr>
      <w:r>
        <w:t>Nejsou</w:t>
      </w:r>
      <w:r w:rsidR="00741934">
        <w:t>.</w:t>
      </w:r>
    </w:p>
    <w:p w14:paraId="1B374332" w14:textId="272F1F2C" w:rsidR="003B339F" w:rsidRDefault="003B339F" w:rsidP="003B339F">
      <w:pPr>
        <w:pStyle w:val="Odstavecseseznamem"/>
        <w:ind w:hanging="436"/>
        <w:rPr>
          <w:i/>
        </w:rPr>
      </w:pPr>
      <w:r>
        <w:rPr>
          <w:i/>
        </w:rPr>
        <w:t>c</w:t>
      </w:r>
      <w:r w:rsidRPr="002D7543">
        <w:rPr>
          <w:i/>
        </w:rPr>
        <w:t>)</w:t>
      </w:r>
      <w:r>
        <w:rPr>
          <w:i/>
        </w:rPr>
        <w:t xml:space="preserve"> </w:t>
      </w:r>
      <w:r w:rsidRPr="002D7543">
        <w:rPr>
          <w:i/>
        </w:rPr>
        <w:tab/>
      </w:r>
      <w:r>
        <w:rPr>
          <w:i/>
        </w:rPr>
        <w:t>Způsob odpojení</w:t>
      </w:r>
    </w:p>
    <w:p w14:paraId="7D8E4340" w14:textId="0F0968AE" w:rsidR="00BF32B7" w:rsidRPr="003E1553" w:rsidRDefault="00741934" w:rsidP="003E1553">
      <w:pPr>
        <w:pStyle w:val="Odstavecseseznamem"/>
        <w:ind w:hanging="436"/>
      </w:pPr>
      <w:r>
        <w:rPr>
          <w:i/>
        </w:rPr>
        <w:tab/>
      </w:r>
      <w:r w:rsidR="00BF32B7">
        <w:rPr>
          <w:i/>
        </w:rPr>
        <w:tab/>
      </w:r>
      <w:r w:rsidR="00CC71D1">
        <w:t xml:space="preserve">Bude odpojeno v rámci konzultace s provozovatelem </w:t>
      </w:r>
      <w:proofErr w:type="gramStart"/>
      <w:r w:rsidR="00CC71D1">
        <w:t>sítě - ČEZ</w:t>
      </w:r>
      <w:proofErr w:type="gramEnd"/>
      <w:r w:rsidR="00C93E79">
        <w:t xml:space="preserve"> </w:t>
      </w:r>
    </w:p>
    <w:p w14:paraId="46530F4E" w14:textId="0D1169E8" w:rsidR="00C0068B" w:rsidRDefault="00C0068B" w:rsidP="00176A14">
      <w:pPr>
        <w:pStyle w:val="Nadpis3"/>
      </w:pPr>
      <w:r w:rsidRPr="0082455C">
        <w:t>B.</w:t>
      </w:r>
      <w:r w:rsidR="003B339F">
        <w:t>4</w:t>
      </w:r>
      <w:r>
        <w:t xml:space="preserve"> </w:t>
      </w:r>
      <w:r w:rsidRPr="0082455C">
        <w:tab/>
      </w:r>
      <w:r>
        <w:t xml:space="preserve"> </w:t>
      </w:r>
      <w:r w:rsidR="003B339F">
        <w:t>Úpravy terénu a řešení vegetace po odstranění stavby</w:t>
      </w:r>
    </w:p>
    <w:p w14:paraId="75B539FC" w14:textId="7DC184A5" w:rsidR="003B339F" w:rsidRDefault="003B339F" w:rsidP="003B339F">
      <w:pPr>
        <w:pStyle w:val="Odstavecseseznamem"/>
        <w:numPr>
          <w:ilvl w:val="0"/>
          <w:numId w:val="5"/>
        </w:numPr>
        <w:ind w:left="709" w:hanging="425"/>
        <w:rPr>
          <w:i/>
        </w:rPr>
      </w:pPr>
      <w:r>
        <w:rPr>
          <w:i/>
        </w:rPr>
        <w:t>Terénní úpravy po odstranění stavby</w:t>
      </w:r>
    </w:p>
    <w:p w14:paraId="040A9F16" w14:textId="76D38DDE" w:rsidR="00605EE0" w:rsidRPr="00605EE0" w:rsidRDefault="00B736C8" w:rsidP="006C722D">
      <w:pPr>
        <w:ind w:left="708" w:firstLine="708"/>
      </w:pPr>
      <w:r>
        <w:t>Dojde pouze k demolici objektu</w:t>
      </w:r>
      <w:r w:rsidR="00811DEF">
        <w:t xml:space="preserve"> včetně základů. </w:t>
      </w:r>
      <w:r w:rsidR="006C722D">
        <w:t>K zásadním terénním úpravám nedojde.</w:t>
      </w:r>
    </w:p>
    <w:p w14:paraId="26ED98D1" w14:textId="0D0B9D7C" w:rsidR="003B339F" w:rsidRDefault="003B339F" w:rsidP="003B339F">
      <w:pPr>
        <w:pStyle w:val="Odstavecseseznamem"/>
        <w:numPr>
          <w:ilvl w:val="0"/>
          <w:numId w:val="5"/>
        </w:numPr>
        <w:ind w:left="709" w:hanging="425"/>
        <w:rPr>
          <w:i/>
        </w:rPr>
      </w:pPr>
      <w:r>
        <w:rPr>
          <w:i/>
        </w:rPr>
        <w:t>Použité vegetační prvky, biotechnická opatření</w:t>
      </w:r>
    </w:p>
    <w:p w14:paraId="697A0FA2" w14:textId="571B33CE" w:rsidR="00E94F0B" w:rsidRPr="00550A8E" w:rsidRDefault="00741934" w:rsidP="00550A8E">
      <w:pPr>
        <w:pStyle w:val="Odstavecseseznamem"/>
        <w:ind w:left="1416"/>
        <w:rPr>
          <w:iCs/>
        </w:rPr>
      </w:pPr>
      <w:r>
        <w:rPr>
          <w:iCs/>
        </w:rPr>
        <w:t>Nebudou použity žádné vegetační prvky.</w:t>
      </w:r>
    </w:p>
    <w:p w14:paraId="533EE7F3" w14:textId="42E6BFE3" w:rsidR="00C0068B" w:rsidRDefault="00C0068B" w:rsidP="00176A14">
      <w:pPr>
        <w:pStyle w:val="Nadpis3"/>
      </w:pPr>
      <w:r>
        <w:t>B.</w:t>
      </w:r>
      <w:r w:rsidR="003B339F">
        <w:t xml:space="preserve">5  </w:t>
      </w:r>
      <w:r>
        <w:t xml:space="preserve">   </w:t>
      </w:r>
      <w:r w:rsidR="003B339F">
        <w:t>Zásady organizace bouracích prací</w:t>
      </w:r>
    </w:p>
    <w:p w14:paraId="5458F276" w14:textId="76676CAC" w:rsidR="00176A14" w:rsidRDefault="00176A14" w:rsidP="00176A14">
      <w:pPr>
        <w:pStyle w:val="Odstavecseseznamem"/>
        <w:numPr>
          <w:ilvl w:val="0"/>
          <w:numId w:val="15"/>
        </w:numPr>
        <w:rPr>
          <w:i/>
        </w:rPr>
      </w:pPr>
      <w:r>
        <w:rPr>
          <w:i/>
        </w:rPr>
        <w:t>Potřeby a spotřeby rozhodujících médií</w:t>
      </w:r>
      <w:r w:rsidR="006748DC">
        <w:rPr>
          <w:i/>
        </w:rPr>
        <w:t xml:space="preserve"> a jejich zajištění</w:t>
      </w:r>
    </w:p>
    <w:p w14:paraId="7527F497" w14:textId="69A04C34" w:rsidR="009D1F98" w:rsidRDefault="006748DC" w:rsidP="00A9132F">
      <w:pPr>
        <w:ind w:left="708" w:firstLine="708"/>
      </w:pPr>
      <w:r>
        <w:t xml:space="preserve">Veškerá média si zajistí </w:t>
      </w:r>
      <w:proofErr w:type="spellStart"/>
      <w:r>
        <w:t>zhotovitelská</w:t>
      </w:r>
      <w:proofErr w:type="spellEnd"/>
      <w:r>
        <w:t xml:space="preserve"> firma, podle postupu bouracích prací.</w:t>
      </w:r>
      <w:r w:rsidR="00A9132F" w:rsidRPr="00A9132F">
        <w:t xml:space="preserve"> </w:t>
      </w:r>
      <w:r w:rsidR="00A9132F">
        <w:t>Zhotoviteli budou poskytnuty přípojné body k médiím, s tím, že si zhotovitel zajistí podružné měření odběrů. Vyúčtování odběrů bude mezi zhotovitelem a nájemcem v daném místě.</w:t>
      </w:r>
    </w:p>
    <w:p w14:paraId="4ECA204A" w14:textId="773734DE" w:rsidR="00176A14" w:rsidRDefault="006748DC" w:rsidP="00176A14">
      <w:pPr>
        <w:pStyle w:val="Odstavecseseznamem"/>
        <w:numPr>
          <w:ilvl w:val="0"/>
          <w:numId w:val="15"/>
        </w:numPr>
        <w:rPr>
          <w:i/>
        </w:rPr>
      </w:pPr>
      <w:r>
        <w:rPr>
          <w:i/>
        </w:rPr>
        <w:t>Odvodnění staveniště</w:t>
      </w:r>
    </w:p>
    <w:p w14:paraId="7C108EB3" w14:textId="541A4296" w:rsidR="009D1F98" w:rsidRPr="00FF115D" w:rsidRDefault="00CE5D86" w:rsidP="00550A8E">
      <w:pPr>
        <w:ind w:left="708" w:firstLine="708"/>
      </w:pPr>
      <w:r>
        <w:t xml:space="preserve">Voda, která se vyskytne na pozemku během </w:t>
      </w:r>
      <w:r w:rsidR="00083C43">
        <w:t>demolice</w:t>
      </w:r>
      <w:r>
        <w:t xml:space="preserve"> se bude vsakovat do nezpevněných ploch v okolí stavby, tedy na pozemku investora</w:t>
      </w:r>
      <w:r w:rsidR="00083C43">
        <w:t xml:space="preserve"> nebo bude odvedena stávajícím způsobem.</w:t>
      </w:r>
    </w:p>
    <w:p w14:paraId="1DD07FDD" w14:textId="778B86A2" w:rsidR="006748DC" w:rsidRDefault="006748DC" w:rsidP="00176A14">
      <w:pPr>
        <w:pStyle w:val="Odstavecseseznamem"/>
        <w:numPr>
          <w:ilvl w:val="0"/>
          <w:numId w:val="15"/>
        </w:numPr>
        <w:rPr>
          <w:i/>
        </w:rPr>
      </w:pPr>
      <w:r>
        <w:rPr>
          <w:i/>
        </w:rPr>
        <w:t>Napojení staveniště na stávající dopravní a technickou infrastrukturu</w:t>
      </w:r>
    </w:p>
    <w:p w14:paraId="78CCE028" w14:textId="7BB14F2B" w:rsidR="009D1F98" w:rsidRDefault="002D150C" w:rsidP="002D150C">
      <w:pPr>
        <w:ind w:left="709" w:firstLine="709"/>
      </w:pPr>
      <w:r>
        <w:lastRenderedPageBreak/>
        <w:t xml:space="preserve">Přístup na pozemek bude z pozemku investora s p. č. </w:t>
      </w:r>
      <w:r w:rsidR="008E3A08">
        <w:t>1201</w:t>
      </w:r>
      <w:r w:rsidR="00371CFA">
        <w:t>.</w:t>
      </w:r>
      <w:r>
        <w:t xml:space="preserve"> </w:t>
      </w:r>
      <w:r w:rsidR="009D1F98">
        <w:t>Bude použita taková</w:t>
      </w:r>
      <w:r>
        <w:t xml:space="preserve"> </w:t>
      </w:r>
      <w:r w:rsidR="009D1F98">
        <w:t xml:space="preserve">technika, aby nedošlo k poškození </w:t>
      </w:r>
      <w:r w:rsidR="00F234C5">
        <w:t>komunikace.</w:t>
      </w:r>
    </w:p>
    <w:p w14:paraId="5ABC73D6" w14:textId="465992B6" w:rsidR="006748DC" w:rsidRDefault="006748DC" w:rsidP="00176A14">
      <w:pPr>
        <w:pStyle w:val="Odstavecseseznamem"/>
        <w:numPr>
          <w:ilvl w:val="0"/>
          <w:numId w:val="15"/>
        </w:numPr>
        <w:rPr>
          <w:i/>
        </w:rPr>
      </w:pPr>
      <w:r>
        <w:rPr>
          <w:i/>
        </w:rPr>
        <w:t>Vliv odstraňování stavby na okolní stavby a pozemky</w:t>
      </w:r>
    </w:p>
    <w:p w14:paraId="755E2109" w14:textId="71D17B84" w:rsidR="00CE5D86" w:rsidRDefault="00CE5D86" w:rsidP="00FF115D">
      <w:pPr>
        <w:pStyle w:val="Odstavecseseznamem"/>
        <w:ind w:left="1068" w:firstLine="348"/>
      </w:pPr>
      <w:r>
        <w:t xml:space="preserve">Během </w:t>
      </w:r>
      <w:r w:rsidR="009D1F98">
        <w:t>odstraňování</w:t>
      </w:r>
      <w:r>
        <w:t xml:space="preserve"> objektu nebude nijak omezen provoz na místní komunikaci a práva vlastníku sousedních parcel nebudou porušeny. Během výstavby se vždy automobily musí očistit před výjezdem ze staveniště, aby nedošlo ke znečištění komunikací. </w:t>
      </w:r>
    </w:p>
    <w:p w14:paraId="6956154A" w14:textId="57CD5136" w:rsidR="00097223" w:rsidRDefault="00097223" w:rsidP="00097223">
      <w:pPr>
        <w:pStyle w:val="Odstavecseseznamem"/>
        <w:ind w:left="1068" w:firstLine="348"/>
        <w:rPr>
          <w:u w:val="single"/>
        </w:rPr>
      </w:pPr>
      <w:r w:rsidRPr="00097223">
        <w:rPr>
          <w:u w:val="single"/>
        </w:rPr>
        <w:t xml:space="preserve">Hluk během provádění stavby: </w:t>
      </w:r>
    </w:p>
    <w:p w14:paraId="7AB1765B" w14:textId="05A3B160" w:rsidR="00097223" w:rsidRDefault="00097223" w:rsidP="00097223">
      <w:pPr>
        <w:pStyle w:val="Odstavecseseznamem"/>
        <w:ind w:left="1068" w:firstLine="348"/>
      </w:pPr>
      <w:r>
        <w:t>Pro splnění požadavků daných Nařízením vlády č. 272/2011 Sb. O ochraně před nepříznivými účinky hluku a vibrací, ve znění pozdějších předpisů je zhotovitel povinen dbát těchto opatření:</w:t>
      </w:r>
    </w:p>
    <w:p w14:paraId="73D87196" w14:textId="7E331699" w:rsidR="00097223" w:rsidRDefault="00097223" w:rsidP="00097223">
      <w:pPr>
        <w:pStyle w:val="Odstavecseseznamem"/>
        <w:numPr>
          <w:ilvl w:val="0"/>
          <w:numId w:val="2"/>
        </w:numPr>
      </w:pPr>
      <w:r>
        <w:t xml:space="preserve">Pro omezení negativního dopadu hluku na okolí bude stavební činnost prováděna pouze v omezeném časovém úseku, a to v pracovních dnech mezi </w:t>
      </w:r>
      <w:proofErr w:type="spellStart"/>
      <w:r>
        <w:t>mezi</w:t>
      </w:r>
      <w:proofErr w:type="spellEnd"/>
      <w:r>
        <w:t xml:space="preserve"> 7:00 a 21:00 hod.</w:t>
      </w:r>
    </w:p>
    <w:p w14:paraId="08F6EB43" w14:textId="43385A04" w:rsidR="00097223" w:rsidRDefault="00097223" w:rsidP="00097223">
      <w:pPr>
        <w:pStyle w:val="Odstavecseseznamem"/>
        <w:numPr>
          <w:ilvl w:val="0"/>
          <w:numId w:val="2"/>
        </w:numPr>
      </w:pPr>
      <w:r>
        <w:t>V pracovních přestávkách budou stroje vypínány.</w:t>
      </w:r>
    </w:p>
    <w:p w14:paraId="63E210C3" w14:textId="1B864973" w:rsidR="00097223" w:rsidRDefault="00097223" w:rsidP="00097223">
      <w:pPr>
        <w:pStyle w:val="Odstavecseseznamem"/>
        <w:numPr>
          <w:ilvl w:val="0"/>
          <w:numId w:val="2"/>
        </w:numPr>
      </w:pPr>
      <w:r>
        <w:t>Při stavbě budou použity stavební stroje v řádném technickém stavu, opatřené předpisovými kryty pro snížení hluku.</w:t>
      </w:r>
    </w:p>
    <w:p w14:paraId="049072C3" w14:textId="15052F8E" w:rsidR="009D1F98" w:rsidRDefault="00097223" w:rsidP="00097223">
      <w:pPr>
        <w:pStyle w:val="Odstavecseseznamem"/>
        <w:numPr>
          <w:ilvl w:val="0"/>
          <w:numId w:val="2"/>
        </w:numPr>
      </w:pPr>
      <w:r>
        <w:t>Hluk ze stavby nepřekročí stanovených 65 dB.</w:t>
      </w:r>
    </w:p>
    <w:p w14:paraId="08459463" w14:textId="6AE60117" w:rsidR="000A43E3" w:rsidRDefault="000A43E3" w:rsidP="000A43E3">
      <w:pPr>
        <w:ind w:left="360" w:firstLine="708"/>
      </w:pPr>
      <w:r>
        <w:t>Z důvodu toho, že se objekt vyskytuje v oblasti ochrany vodního zdroje, je nutno dodržet následující:</w:t>
      </w:r>
    </w:p>
    <w:p w14:paraId="58426D69" w14:textId="1B58FAA6" w:rsidR="000A43E3" w:rsidRPr="00FF115D" w:rsidRDefault="000A43E3" w:rsidP="000A43E3">
      <w:pPr>
        <w:ind w:left="360" w:firstLine="708"/>
      </w:pPr>
      <w:r>
        <w:t xml:space="preserve">Před zahájením bouracích prací bude místně a věcně příslušnému vodoprávnímu úřadu předložen k odsouhlasení havarijní plán stavby vč. souhlasů s těmito pracemi vlastníka/provozovatele OPVZ. Při realizaci záměru nesmí dojít ke znečištění podzemních a povrchových vod závadnými látkami. Mechanizace používaná při bouracích pracích </w:t>
      </w:r>
      <w:r>
        <w:rPr>
          <w:rFonts w:cs="Times New Roman"/>
        </w:rPr>
        <w:t xml:space="preserve">a k </w:t>
      </w:r>
      <w:r>
        <w:t xml:space="preserve">úpravě terénu bude používat ekologicky nezávadné pohonné hmoty a oleje. Na místě budou z důvodu </w:t>
      </w:r>
      <w:r>
        <w:rPr>
          <w:rFonts w:cs="Times New Roman"/>
        </w:rPr>
        <w:t xml:space="preserve">OPVZ </w:t>
      </w:r>
      <w:r>
        <w:t>prostředky k likvidaci případné havárie.</w:t>
      </w:r>
    </w:p>
    <w:p w14:paraId="14C8AF57" w14:textId="2D99CFD0" w:rsidR="00CE5D86" w:rsidRDefault="00CE5D86" w:rsidP="00176A14">
      <w:pPr>
        <w:pStyle w:val="Odstavecseseznamem"/>
        <w:numPr>
          <w:ilvl w:val="0"/>
          <w:numId w:val="15"/>
        </w:numPr>
        <w:rPr>
          <w:i/>
        </w:rPr>
      </w:pPr>
      <w:r>
        <w:rPr>
          <w:i/>
        </w:rPr>
        <w:t>Ochrana okolí staveniště</w:t>
      </w:r>
    </w:p>
    <w:p w14:paraId="4632DBC0" w14:textId="142F363F" w:rsidR="009D1F98" w:rsidRPr="00FF115D" w:rsidRDefault="009D1F98" w:rsidP="00550A8E">
      <w:pPr>
        <w:ind w:left="708" w:firstLine="708"/>
      </w:pPr>
      <w:r>
        <w:t>Okolí staveniště bude chráněno před prašností kropením sutin, především při bourání základové desky</w:t>
      </w:r>
      <w:r w:rsidR="00E05920">
        <w:t xml:space="preserve"> a obvodových konstrukcí.</w:t>
      </w:r>
    </w:p>
    <w:p w14:paraId="312F03A8" w14:textId="4C5E8A86" w:rsidR="00CE5D86" w:rsidRDefault="00CE5D86" w:rsidP="00176A14">
      <w:pPr>
        <w:pStyle w:val="Odstavecseseznamem"/>
        <w:numPr>
          <w:ilvl w:val="0"/>
          <w:numId w:val="15"/>
        </w:numPr>
        <w:rPr>
          <w:i/>
        </w:rPr>
      </w:pPr>
      <w:r>
        <w:rPr>
          <w:i/>
        </w:rPr>
        <w:t>Maximální zábory</w:t>
      </w:r>
    </w:p>
    <w:p w14:paraId="32AD68BB" w14:textId="62BA5F7C" w:rsidR="009D1F98" w:rsidRPr="00FF115D" w:rsidRDefault="00FF115D" w:rsidP="00550A8E">
      <w:pPr>
        <w:ind w:left="708" w:firstLine="708"/>
      </w:pPr>
      <w:r w:rsidRPr="002A0778">
        <w:t xml:space="preserve">Nejsou navrženy zábory pro staveniště. </w:t>
      </w:r>
      <w:r>
        <w:t>Vše potřebné pro výstavbu se bude skladovat na pozemku investora.</w:t>
      </w:r>
    </w:p>
    <w:p w14:paraId="54A3F9D6" w14:textId="124E9DFC" w:rsidR="00CE5D86" w:rsidRDefault="00CE5D86" w:rsidP="00176A14">
      <w:pPr>
        <w:pStyle w:val="Odstavecseseznamem"/>
        <w:numPr>
          <w:ilvl w:val="0"/>
          <w:numId w:val="15"/>
        </w:numPr>
        <w:rPr>
          <w:i/>
        </w:rPr>
      </w:pPr>
      <w:r>
        <w:rPr>
          <w:i/>
        </w:rPr>
        <w:t xml:space="preserve">Požadavky na bezbariérové </w:t>
      </w:r>
      <w:proofErr w:type="spellStart"/>
      <w:r>
        <w:rPr>
          <w:i/>
        </w:rPr>
        <w:t>obchozí</w:t>
      </w:r>
      <w:proofErr w:type="spellEnd"/>
      <w:r>
        <w:rPr>
          <w:i/>
        </w:rPr>
        <w:t xml:space="preserve"> trasy</w:t>
      </w:r>
    </w:p>
    <w:p w14:paraId="1D0C1126" w14:textId="70008788" w:rsidR="00097223" w:rsidRPr="00FF115D" w:rsidRDefault="00CE5D86" w:rsidP="00550A8E">
      <w:pPr>
        <w:ind w:left="708" w:firstLine="708"/>
      </w:pPr>
      <w:r>
        <w:t>Bez požadavků</w:t>
      </w:r>
      <w:r w:rsidRPr="001B1F33">
        <w:t xml:space="preserve"> bezbariérové </w:t>
      </w:r>
      <w:proofErr w:type="spellStart"/>
      <w:r w:rsidRPr="001B1F33">
        <w:t>obchozí</w:t>
      </w:r>
      <w:proofErr w:type="spellEnd"/>
      <w:r w:rsidRPr="001B1F33">
        <w:t xml:space="preserve"> trasy.</w:t>
      </w:r>
    </w:p>
    <w:p w14:paraId="2158C46A" w14:textId="4E27EBFB" w:rsidR="00CE5D86" w:rsidRDefault="00CE5D86" w:rsidP="00CE5D86">
      <w:pPr>
        <w:pStyle w:val="Odstavecseseznamem"/>
        <w:numPr>
          <w:ilvl w:val="0"/>
          <w:numId w:val="15"/>
        </w:numPr>
        <w:rPr>
          <w:i/>
        </w:rPr>
      </w:pPr>
      <w:r>
        <w:rPr>
          <w:i/>
        </w:rPr>
        <w:t>Maximální produkovaná množství a druhy odpadů a emisí při odstraňování stavby, nakládání s odpady, zejména s nebezpečným odpadem, způsob přepravy a jejich uložení nebo dalšího využití nebo likvidace</w:t>
      </w:r>
    </w:p>
    <w:p w14:paraId="275339CA" w14:textId="5F3C1740" w:rsidR="00FF115D" w:rsidRDefault="00FF115D" w:rsidP="00550A8E">
      <w:pPr>
        <w:ind w:left="708" w:firstLine="708"/>
      </w:pPr>
      <w:r>
        <w:t xml:space="preserve">Při realizaci </w:t>
      </w:r>
      <w:r w:rsidR="009D1F98">
        <w:t>demoličních prací</w:t>
      </w:r>
      <w:r>
        <w:t xml:space="preserve"> je nutno dodržovat zákon č. </w:t>
      </w:r>
      <w:r w:rsidR="00C71DBC">
        <w:rPr>
          <w:rFonts w:eastAsia="Calibri" w:cs="Tahoma"/>
        </w:rPr>
        <w:t>541</w:t>
      </w:r>
      <w:r w:rsidR="00C71DBC" w:rsidRPr="007727B8">
        <w:rPr>
          <w:rFonts w:eastAsia="Calibri" w:cs="Tahoma"/>
        </w:rPr>
        <w:t>/20</w:t>
      </w:r>
      <w:r w:rsidR="00C71DBC">
        <w:rPr>
          <w:rFonts w:eastAsia="Calibri" w:cs="Tahoma"/>
        </w:rPr>
        <w:t>20</w:t>
      </w:r>
      <w:r w:rsidR="00C71DBC" w:rsidRPr="007727B8">
        <w:rPr>
          <w:rFonts w:eastAsia="Calibri" w:cs="Tahoma"/>
        </w:rPr>
        <w:t xml:space="preserve"> </w:t>
      </w:r>
      <w:r>
        <w:t xml:space="preserve">Sb. Zákon o odpadech v aktuálním znění. Všechny odpady budou likvidované v zařízeních k tomu </w:t>
      </w:r>
      <w:r>
        <w:lastRenderedPageBreak/>
        <w:t>určených a osoby, které budou odpad zpracovávat musí být k této činnosti oprávněné. Realizace této stavby tedy nebude mít negativní vliv na životní prostředí.</w:t>
      </w:r>
    </w:p>
    <w:p w14:paraId="3EDCC7EF" w14:textId="0D78FF4D" w:rsidR="00FF115D" w:rsidRPr="00A43432" w:rsidRDefault="00FF115D" w:rsidP="00550A8E">
      <w:pPr>
        <w:ind w:left="708" w:firstLine="708"/>
      </w:pPr>
      <w:r w:rsidRPr="00A43432">
        <w:t xml:space="preserve">Jednotlivé odpady se dělí dle katalogu odpadů – </w:t>
      </w:r>
      <w:proofErr w:type="spellStart"/>
      <w:r w:rsidR="00C71DBC" w:rsidRPr="003E1760">
        <w:t>vyhl</w:t>
      </w:r>
      <w:proofErr w:type="spellEnd"/>
      <w:r w:rsidR="00C71DBC" w:rsidRPr="003E1760">
        <w:t>. č. 8/2021</w:t>
      </w:r>
      <w:r w:rsidRPr="00A43432">
        <w:t>. Jednotlivé odpady by měly být skladovány tak, aby se nepomíchaly. O všech odpadech a o nakládání s nimi musí být vedená evidence.</w:t>
      </w:r>
    </w:p>
    <w:p w14:paraId="11E16D1F" w14:textId="77777777" w:rsidR="00FF115D" w:rsidRPr="00380370" w:rsidRDefault="00FF115D" w:rsidP="00550A8E">
      <w:pPr>
        <w:ind w:left="708" w:firstLine="708"/>
        <w:rPr>
          <w:i/>
        </w:rPr>
      </w:pPr>
      <w:r w:rsidRPr="00380370">
        <w:rPr>
          <w:i/>
        </w:rPr>
        <w:t>Odpady obyčejné:</w:t>
      </w:r>
    </w:p>
    <w:p w14:paraId="427751E7" w14:textId="3D9FD6DB" w:rsidR="000B4E54" w:rsidRPr="000B4E54" w:rsidRDefault="000B4E54" w:rsidP="000B4E54">
      <w:pPr>
        <w:ind w:firstLine="708"/>
        <w:rPr>
          <w:i/>
          <w:iCs/>
        </w:rPr>
      </w:pPr>
      <w:r w:rsidRPr="000B4E54">
        <w:t xml:space="preserve">17 01 01 – </w:t>
      </w:r>
      <w:proofErr w:type="gramStart"/>
      <w:r w:rsidRPr="000B4E54">
        <w:t xml:space="preserve">beton </w:t>
      </w:r>
      <w:r w:rsidRPr="000B4E54">
        <w:rPr>
          <w:i/>
          <w:iCs/>
        </w:rPr>
        <w:t>- á</w:t>
      </w:r>
      <w:proofErr w:type="gramEnd"/>
      <w:r w:rsidRPr="000B4E54">
        <w:rPr>
          <w:i/>
          <w:iCs/>
        </w:rPr>
        <w:t xml:space="preserve"> 135 m</w:t>
      </w:r>
      <w:r w:rsidRPr="000B4E54">
        <w:rPr>
          <w:i/>
          <w:iCs/>
          <w:vertAlign w:val="superscript"/>
        </w:rPr>
        <w:t>3</w:t>
      </w:r>
      <w:r w:rsidRPr="000B4E54">
        <w:rPr>
          <w:i/>
          <w:iCs/>
        </w:rPr>
        <w:t xml:space="preserve"> (325 t)</w:t>
      </w:r>
    </w:p>
    <w:p w14:paraId="4BDE43AC" w14:textId="67C9C429" w:rsidR="00081B22" w:rsidRPr="00F54A7D" w:rsidRDefault="00081B22" w:rsidP="00081B22">
      <w:pPr>
        <w:ind w:firstLine="708"/>
      </w:pPr>
      <w:r w:rsidRPr="00A43432">
        <w:t xml:space="preserve">17 01 02 – cihly </w:t>
      </w:r>
      <w:r>
        <w:t xml:space="preserve">– </w:t>
      </w:r>
      <w:r w:rsidRPr="00543EDF">
        <w:rPr>
          <w:i/>
          <w:iCs/>
        </w:rPr>
        <w:t xml:space="preserve">á </w:t>
      </w:r>
      <w:r>
        <w:rPr>
          <w:i/>
          <w:iCs/>
        </w:rPr>
        <w:t>5</w:t>
      </w:r>
      <w:r w:rsidRPr="00543EDF">
        <w:rPr>
          <w:i/>
          <w:iCs/>
        </w:rPr>
        <w:t xml:space="preserve"> m</w:t>
      </w:r>
      <w:r w:rsidRPr="00543EDF">
        <w:rPr>
          <w:i/>
          <w:iCs/>
          <w:vertAlign w:val="superscript"/>
        </w:rPr>
        <w:t>3</w:t>
      </w:r>
      <w:r>
        <w:rPr>
          <w:i/>
          <w:iCs/>
        </w:rPr>
        <w:t xml:space="preserve"> (8 t)</w:t>
      </w:r>
    </w:p>
    <w:p w14:paraId="28D6F680" w14:textId="76A20B20" w:rsidR="00081B22" w:rsidRPr="00F54A7D" w:rsidRDefault="00081B22" w:rsidP="00081B22">
      <w:pPr>
        <w:ind w:left="708"/>
        <w:rPr>
          <w:i/>
          <w:iCs/>
        </w:rPr>
      </w:pPr>
      <w:r w:rsidRPr="00F54A7D">
        <w:t xml:space="preserve">17 01 07 – Směsi nebo oddělené frakce betonu, cihel, tašek a keramických výrobků neuvedené pod číslem 17 01 06 – </w:t>
      </w:r>
      <w:r w:rsidRPr="00F54A7D">
        <w:rPr>
          <w:i/>
          <w:iCs/>
        </w:rPr>
        <w:t xml:space="preserve">podkladní vrstvy betonové desky á </w:t>
      </w:r>
      <w:r w:rsidR="000B4E54">
        <w:rPr>
          <w:i/>
          <w:iCs/>
        </w:rPr>
        <w:t>135</w:t>
      </w:r>
      <w:r w:rsidRPr="00F54A7D">
        <w:rPr>
          <w:i/>
          <w:iCs/>
        </w:rPr>
        <w:t xml:space="preserve"> m</w:t>
      </w:r>
      <w:r w:rsidRPr="00F54A7D">
        <w:rPr>
          <w:i/>
          <w:iCs/>
          <w:vertAlign w:val="superscript"/>
        </w:rPr>
        <w:t>3</w:t>
      </w:r>
      <w:r w:rsidRPr="00F54A7D">
        <w:rPr>
          <w:i/>
          <w:iCs/>
        </w:rPr>
        <w:t xml:space="preserve"> (</w:t>
      </w:r>
      <w:r w:rsidR="000B4E54">
        <w:rPr>
          <w:i/>
          <w:iCs/>
        </w:rPr>
        <w:t>297</w:t>
      </w:r>
      <w:r w:rsidRPr="00F54A7D">
        <w:rPr>
          <w:i/>
          <w:iCs/>
        </w:rPr>
        <w:t xml:space="preserve"> t)</w:t>
      </w:r>
    </w:p>
    <w:p w14:paraId="041B7740" w14:textId="784E55A5" w:rsidR="00081B22" w:rsidRDefault="00081B22" w:rsidP="00081B22">
      <w:pPr>
        <w:ind w:left="708"/>
        <w:rPr>
          <w:i/>
          <w:iCs/>
        </w:rPr>
      </w:pPr>
      <w:r w:rsidRPr="00F54A7D">
        <w:t>17 0</w:t>
      </w:r>
      <w:r w:rsidR="000B4E54">
        <w:t>2</w:t>
      </w:r>
      <w:r w:rsidRPr="00F54A7D">
        <w:t xml:space="preserve"> 0</w:t>
      </w:r>
      <w:r w:rsidR="000B4E54">
        <w:t>1</w:t>
      </w:r>
      <w:r w:rsidRPr="00F54A7D">
        <w:t xml:space="preserve"> – </w:t>
      </w:r>
      <w:r w:rsidR="000B4E54">
        <w:t>Dřevo</w:t>
      </w:r>
      <w:r w:rsidRPr="00F54A7D">
        <w:t xml:space="preserve"> –</w:t>
      </w:r>
      <w:r w:rsidRPr="00F54A7D">
        <w:rPr>
          <w:i/>
          <w:iCs/>
        </w:rPr>
        <w:t xml:space="preserve"> á </w:t>
      </w:r>
      <w:r w:rsidR="00BB683D">
        <w:rPr>
          <w:i/>
          <w:iCs/>
        </w:rPr>
        <w:t>200</w:t>
      </w:r>
      <w:r w:rsidRPr="00F54A7D">
        <w:rPr>
          <w:i/>
          <w:iCs/>
        </w:rPr>
        <w:t xml:space="preserve"> t</w:t>
      </w:r>
    </w:p>
    <w:p w14:paraId="4E6FCAA0" w14:textId="4B4817BA" w:rsidR="00F61D68" w:rsidRDefault="00F61D68" w:rsidP="00F61D68">
      <w:pPr>
        <w:ind w:left="708"/>
      </w:pPr>
      <w:r w:rsidRPr="00F54A7D">
        <w:t>17 04 05 – Železo a ocel –</w:t>
      </w:r>
      <w:r w:rsidRPr="00F54A7D">
        <w:rPr>
          <w:i/>
          <w:iCs/>
        </w:rPr>
        <w:t xml:space="preserve"> á </w:t>
      </w:r>
      <w:r w:rsidR="00BE1DFA">
        <w:rPr>
          <w:i/>
          <w:iCs/>
        </w:rPr>
        <w:t>7</w:t>
      </w:r>
      <w:r w:rsidRPr="00F54A7D">
        <w:rPr>
          <w:i/>
          <w:iCs/>
        </w:rPr>
        <w:t xml:space="preserve"> t</w:t>
      </w:r>
    </w:p>
    <w:p w14:paraId="0A0A6556" w14:textId="60AE77FD" w:rsidR="00081B22" w:rsidRDefault="00081B22" w:rsidP="00F61D68">
      <w:pPr>
        <w:ind w:left="708"/>
        <w:rPr>
          <w:i/>
          <w:iCs/>
        </w:rPr>
      </w:pPr>
      <w:r>
        <w:t xml:space="preserve">17 06 05 – Stavební materiály obsahující </w:t>
      </w:r>
      <w:proofErr w:type="gramStart"/>
      <w:r>
        <w:t xml:space="preserve">azbest - </w:t>
      </w:r>
      <w:r w:rsidR="00F61D68">
        <w:rPr>
          <w:i/>
          <w:iCs/>
        </w:rPr>
        <w:t>lepenka</w:t>
      </w:r>
      <w:proofErr w:type="gramEnd"/>
      <w:r w:rsidRPr="003B6FF3">
        <w:rPr>
          <w:i/>
          <w:iCs/>
        </w:rPr>
        <w:t xml:space="preserve"> á </w:t>
      </w:r>
      <w:r w:rsidR="00F61D68">
        <w:rPr>
          <w:i/>
          <w:iCs/>
        </w:rPr>
        <w:t>5</w:t>
      </w:r>
      <w:r w:rsidRPr="003B6FF3">
        <w:rPr>
          <w:i/>
          <w:iCs/>
        </w:rPr>
        <w:t xml:space="preserve"> m</w:t>
      </w:r>
      <w:r w:rsidRPr="003B6FF3">
        <w:rPr>
          <w:i/>
          <w:iCs/>
          <w:vertAlign w:val="superscript"/>
        </w:rPr>
        <w:t>2</w:t>
      </w:r>
      <w:r>
        <w:rPr>
          <w:i/>
          <w:iCs/>
        </w:rPr>
        <w:t xml:space="preserve"> </w:t>
      </w:r>
      <w:r w:rsidRPr="003B6FF3">
        <w:rPr>
          <w:i/>
          <w:iCs/>
        </w:rPr>
        <w:t>(</w:t>
      </w:r>
      <w:r w:rsidR="00F61D68">
        <w:rPr>
          <w:i/>
          <w:iCs/>
        </w:rPr>
        <w:t>0,025 t</w:t>
      </w:r>
      <w:r w:rsidRPr="003B6FF3">
        <w:rPr>
          <w:i/>
          <w:iCs/>
        </w:rPr>
        <w:t>)</w:t>
      </w:r>
      <w:r w:rsidR="00F61D68">
        <w:rPr>
          <w:i/>
          <w:iCs/>
        </w:rPr>
        <w:t>, azbestocementové desky u elektro krabiček á 20ks (0,01 t)</w:t>
      </w:r>
    </w:p>
    <w:p w14:paraId="1B1A1CC8" w14:textId="36C5FA44" w:rsidR="001339C3" w:rsidRPr="00550A8E" w:rsidRDefault="001339C3" w:rsidP="001339C3">
      <w:pPr>
        <w:ind w:firstLine="708"/>
      </w:pPr>
      <w:r w:rsidRPr="00E53D10">
        <w:t>20 03 01 – Směsný komunální odpad</w:t>
      </w:r>
    </w:p>
    <w:p w14:paraId="61149E37" w14:textId="5FCC3DF6" w:rsidR="00CE5D86" w:rsidRDefault="00CE5D86" w:rsidP="00CE5D86">
      <w:pPr>
        <w:pStyle w:val="Odstavecseseznamem"/>
        <w:numPr>
          <w:ilvl w:val="0"/>
          <w:numId w:val="15"/>
        </w:numPr>
        <w:rPr>
          <w:i/>
        </w:rPr>
      </w:pPr>
      <w:r>
        <w:rPr>
          <w:i/>
        </w:rPr>
        <w:t>Ochrana životního prostředí při odstraňování stavby</w:t>
      </w:r>
    </w:p>
    <w:p w14:paraId="70881A0F" w14:textId="0731B8AE" w:rsidR="009D1F98" w:rsidRPr="00176A14" w:rsidRDefault="00FF115D" w:rsidP="00550A8E">
      <w:pPr>
        <w:ind w:left="708" w:firstLine="708"/>
      </w:pPr>
      <w:r>
        <w:t>Aby nedocházelo ke zhoršení životního prostředí v okolí stavby, je nutno dodržovat hygienické normy pro výstavbu. Nesmí být překračovány normy prašnosti a hlučnosti, auta musí být řádně očištěna při výjezdu ze staveniště, nesmí docházek k úniku ropných látek do okolí, odpady se musí likvidovat na místech k tomu určených a na stavbě je zakázáno spalovat stavební zbytky.</w:t>
      </w:r>
    </w:p>
    <w:p w14:paraId="17549F33" w14:textId="77777777" w:rsidR="00C0068B" w:rsidRPr="00A43432" w:rsidRDefault="00C0068B" w:rsidP="00FF115D">
      <w:pPr>
        <w:pStyle w:val="Odstavecseseznamem"/>
        <w:numPr>
          <w:ilvl w:val="0"/>
          <w:numId w:val="15"/>
        </w:numPr>
        <w:rPr>
          <w:i/>
        </w:rPr>
      </w:pPr>
      <w:r>
        <w:rPr>
          <w:i/>
        </w:rPr>
        <w:t>Z</w:t>
      </w:r>
      <w:r w:rsidRPr="00A43432">
        <w:rPr>
          <w:i/>
        </w:rPr>
        <w:t>ásady bezpečnosti a ochrany zdraví při práci na staveništi</w:t>
      </w:r>
      <w:r>
        <w:rPr>
          <w:i/>
        </w:rPr>
        <w:t>:</w:t>
      </w:r>
    </w:p>
    <w:p w14:paraId="6C29E73E" w14:textId="1DD63E43" w:rsidR="009D1F98" w:rsidRPr="00A43432" w:rsidRDefault="00C0068B" w:rsidP="00550A8E">
      <w:pPr>
        <w:ind w:left="708" w:firstLine="708"/>
      </w:pPr>
      <w:r>
        <w:t xml:space="preserve">Na stavbě bude dodržováno nařízení vlády č. 591/2006 Sb. O bližších minimálních požadavcích </w:t>
      </w:r>
      <w:r w:rsidRPr="00A43432">
        <w:t>na bezpečnost a ochranu zdraví při práci na staveništích</w:t>
      </w:r>
      <w:r>
        <w:t xml:space="preserve">, dále nařízení vlády č. 362/2005 Sb. </w:t>
      </w:r>
      <w:r w:rsidRPr="00A43432">
        <w:t>O bližších požadavcích na bezpečnost a ochranu zdraví při práci na pracovištích s nebezpečím pádu z výšky nebo do hloubky</w:t>
      </w:r>
      <w:r>
        <w:t>. Plán bezpečnosti a ochrany zdraví při práci na staveništi dle zákona č. 309/2006 Sb.</w:t>
      </w:r>
      <w:r w:rsidRPr="00BF56FE">
        <w:t xml:space="preserve"> </w:t>
      </w:r>
      <w:r w:rsidRPr="00A43432">
        <w:t>§15, odst. 2</w:t>
      </w:r>
      <w:r>
        <w:t xml:space="preserve"> bude zajištěn zadavatelem stavby. Odpovědnost má zadavatel, zhotovitel nebo stavební dozor na stavbě.</w:t>
      </w:r>
    </w:p>
    <w:p w14:paraId="669BF5C3" w14:textId="77777777" w:rsidR="00C0068B" w:rsidRPr="00A43432" w:rsidRDefault="00C0068B" w:rsidP="00FF115D">
      <w:pPr>
        <w:pStyle w:val="Odstavecseseznamem"/>
        <w:numPr>
          <w:ilvl w:val="0"/>
          <w:numId w:val="15"/>
        </w:numPr>
        <w:rPr>
          <w:i/>
        </w:rPr>
      </w:pPr>
      <w:r w:rsidRPr="00A43432">
        <w:rPr>
          <w:i/>
        </w:rPr>
        <w:t>Úpravy pro bezbariérové užívání výstavbou dotčených staveb</w:t>
      </w:r>
      <w:r>
        <w:rPr>
          <w:i/>
        </w:rPr>
        <w:t>:</w:t>
      </w:r>
    </w:p>
    <w:p w14:paraId="732B3ADE" w14:textId="1986A73B" w:rsidR="009D1F98" w:rsidRPr="00A43432" w:rsidRDefault="00C0068B" w:rsidP="00550A8E">
      <w:pPr>
        <w:ind w:left="360" w:firstLine="708"/>
      </w:pPr>
      <w:r>
        <w:t>Stavba se nedotýká jiných staveb.</w:t>
      </w:r>
    </w:p>
    <w:p w14:paraId="37C8E7E0" w14:textId="77777777" w:rsidR="00C0068B" w:rsidRPr="00A43432" w:rsidRDefault="00C0068B" w:rsidP="00FF115D">
      <w:pPr>
        <w:pStyle w:val="Odstavecseseznamem"/>
        <w:numPr>
          <w:ilvl w:val="0"/>
          <w:numId w:val="15"/>
        </w:numPr>
        <w:rPr>
          <w:i/>
        </w:rPr>
      </w:pPr>
      <w:r w:rsidRPr="00A43432">
        <w:rPr>
          <w:i/>
        </w:rPr>
        <w:t>Zásady pro dopravní inženýrská opatření</w:t>
      </w:r>
      <w:r>
        <w:rPr>
          <w:i/>
        </w:rPr>
        <w:t>:</w:t>
      </w:r>
    </w:p>
    <w:p w14:paraId="3174491A" w14:textId="4E54DD01" w:rsidR="00C0068B" w:rsidRPr="00A43432" w:rsidRDefault="009D1F98" w:rsidP="00FF115D">
      <w:pPr>
        <w:ind w:left="708" w:firstLine="708"/>
      </w:pPr>
      <w:r>
        <w:t>Nejsou stanoveny.</w:t>
      </w:r>
    </w:p>
    <w:p w14:paraId="38F28CBA" w14:textId="4C0D7BB5" w:rsidR="00E05920" w:rsidRDefault="00E05920" w:rsidP="00C0068B"/>
    <w:p w14:paraId="3C4FBB2D" w14:textId="59CC80D1" w:rsidR="00E05920" w:rsidRDefault="00E05920" w:rsidP="00C0068B"/>
    <w:p w14:paraId="2AAD1328" w14:textId="2D8ECD9F" w:rsidR="007938F7" w:rsidRDefault="00035AFE" w:rsidP="00035AFE">
      <w:r w:rsidRPr="007727B8">
        <w:t>V</w:t>
      </w:r>
      <w:r>
        <w:t> </w:t>
      </w:r>
      <w:r w:rsidRPr="007727B8">
        <w:t>Táboře</w:t>
      </w:r>
      <w:r>
        <w:t xml:space="preserve">, </w:t>
      </w:r>
      <w:r w:rsidR="009C4DF4">
        <w:t>leden 2024</w:t>
      </w:r>
      <w:r w:rsidRPr="007727B8">
        <w:tab/>
      </w:r>
      <w:r w:rsidRPr="007727B8">
        <w:tab/>
      </w:r>
      <w:r w:rsidRPr="007727B8">
        <w:tab/>
      </w:r>
      <w:r w:rsidRPr="007727B8">
        <w:tab/>
      </w:r>
      <w:r w:rsidRPr="007727B8">
        <w:tab/>
      </w:r>
      <w:r w:rsidR="00EE1F65">
        <w:tab/>
      </w:r>
      <w:r w:rsidR="00EE1F65">
        <w:tab/>
      </w:r>
      <w:r>
        <w:tab/>
        <w:t xml:space="preserve">Ing. </w:t>
      </w:r>
      <w:r w:rsidR="000875F0">
        <w:t>Lukáš Petr</w:t>
      </w:r>
    </w:p>
    <w:p w14:paraId="5E59EEF6" w14:textId="2E465EA6" w:rsidR="00C0068B" w:rsidRDefault="00C0068B" w:rsidP="00FF115D">
      <w:pPr>
        <w:spacing w:line="240" w:lineRule="auto"/>
        <w:jc w:val="left"/>
        <w:sectPr w:rsidR="00C0068B" w:rsidSect="00BA5932">
          <w:footerReference w:type="even" r:id="rId12"/>
          <w:footerReference w:type="default" r:id="rId13"/>
          <w:footerReference w:type="first" r:id="rId14"/>
          <w:pgSz w:w="11900" w:h="16840"/>
          <w:pgMar w:top="1701" w:right="1418" w:bottom="1701" w:left="1985" w:header="709" w:footer="709" w:gutter="0"/>
          <w:cols w:space="708"/>
          <w:titlePg/>
          <w:docGrid w:linePitch="360"/>
        </w:sectPr>
      </w:pPr>
    </w:p>
    <w:p w14:paraId="38499135" w14:textId="77777777" w:rsidR="005914C7" w:rsidRDefault="005914C7">
      <w:pPr>
        <w:spacing w:after="160" w:line="259" w:lineRule="auto"/>
        <w:jc w:val="left"/>
        <w:rPr>
          <w:rFonts w:eastAsiaTheme="majorEastAsia" w:cs="Times New Roman"/>
          <w:b/>
          <w:bCs/>
          <w:sz w:val="40"/>
          <w:szCs w:val="40"/>
        </w:rPr>
      </w:pPr>
      <w:r>
        <w:lastRenderedPageBreak/>
        <w:br w:type="page"/>
      </w:r>
    </w:p>
    <w:p w14:paraId="11D1FD0B" w14:textId="11850CD2" w:rsidR="00371CFA" w:rsidRPr="00DB00F0" w:rsidRDefault="00371CFA" w:rsidP="00371CFA">
      <w:pPr>
        <w:pStyle w:val="Nadpis1"/>
      </w:pPr>
      <w:r w:rsidRPr="00E30022">
        <w:lastRenderedPageBreak/>
        <w:t>Dem</w:t>
      </w:r>
      <w:r>
        <w:t xml:space="preserve">olice stávající haly na sůl </w:t>
      </w:r>
      <w:r w:rsidR="005F60D7">
        <w:t>Zbraslavice</w:t>
      </w:r>
    </w:p>
    <w:p w14:paraId="1E4AEA46" w14:textId="6FC56C1E" w:rsidR="000273F7" w:rsidRDefault="000273F7" w:rsidP="0010491F">
      <w:pPr>
        <w:pStyle w:val="Nadpis1"/>
      </w:pPr>
    </w:p>
    <w:p w14:paraId="257A8428" w14:textId="77777777" w:rsidR="00E54C79" w:rsidRPr="00E54C79" w:rsidRDefault="00E54C79" w:rsidP="00E54C79"/>
    <w:p w14:paraId="6AC52339" w14:textId="77777777" w:rsidR="00C0068B" w:rsidRDefault="00C0068B" w:rsidP="00C0068B">
      <w:pPr>
        <w:pStyle w:val="AUTIT2"/>
        <w:jc w:val="both"/>
        <w:rPr>
          <w:spacing w:val="40"/>
          <w:sz w:val="36"/>
          <w:szCs w:val="36"/>
        </w:rPr>
      </w:pPr>
    </w:p>
    <w:p w14:paraId="27E52D9B" w14:textId="77777777" w:rsidR="00C0068B" w:rsidRDefault="00C0068B" w:rsidP="00C0068B">
      <w:pPr>
        <w:pStyle w:val="AUTIT2"/>
        <w:rPr>
          <w:spacing w:val="40"/>
          <w:sz w:val="36"/>
          <w:szCs w:val="36"/>
        </w:rPr>
      </w:pPr>
    </w:p>
    <w:p w14:paraId="1E135C5E" w14:textId="77777777" w:rsidR="00C0068B" w:rsidRDefault="00C0068B" w:rsidP="00C0068B">
      <w:pPr>
        <w:pStyle w:val="AUTIT2"/>
        <w:rPr>
          <w:spacing w:val="40"/>
          <w:sz w:val="36"/>
          <w:szCs w:val="36"/>
        </w:rPr>
      </w:pPr>
    </w:p>
    <w:p w14:paraId="67CB3972" w14:textId="77777777" w:rsidR="00C0068B" w:rsidRDefault="00C0068B" w:rsidP="00C0068B">
      <w:pPr>
        <w:pStyle w:val="AUTIT2"/>
        <w:rPr>
          <w:spacing w:val="40"/>
          <w:sz w:val="36"/>
          <w:szCs w:val="36"/>
        </w:rPr>
      </w:pPr>
    </w:p>
    <w:p w14:paraId="7A67A633" w14:textId="77777777" w:rsidR="00C0068B" w:rsidRDefault="00C0068B" w:rsidP="00C0068B">
      <w:pPr>
        <w:pStyle w:val="AUTIT2"/>
        <w:rPr>
          <w:spacing w:val="40"/>
          <w:sz w:val="36"/>
          <w:szCs w:val="36"/>
        </w:rPr>
      </w:pPr>
    </w:p>
    <w:p w14:paraId="755FDFEB" w14:textId="77777777" w:rsidR="00C0068B" w:rsidRDefault="00C0068B" w:rsidP="00C0068B">
      <w:pPr>
        <w:pStyle w:val="AUTIT2"/>
        <w:rPr>
          <w:spacing w:val="40"/>
          <w:sz w:val="36"/>
          <w:szCs w:val="36"/>
        </w:rPr>
      </w:pPr>
    </w:p>
    <w:p w14:paraId="7A1E4210" w14:textId="77777777" w:rsidR="00C0068B" w:rsidRDefault="00C0068B" w:rsidP="00C0068B">
      <w:pPr>
        <w:pStyle w:val="AUTIT2"/>
        <w:jc w:val="both"/>
        <w:rPr>
          <w:spacing w:val="40"/>
          <w:sz w:val="36"/>
          <w:szCs w:val="36"/>
        </w:rPr>
      </w:pPr>
    </w:p>
    <w:p w14:paraId="75D95E37" w14:textId="77777777" w:rsidR="00C0068B" w:rsidRDefault="00C0068B" w:rsidP="00C0068B">
      <w:pPr>
        <w:pStyle w:val="AUTIT2"/>
        <w:rPr>
          <w:spacing w:val="40"/>
          <w:sz w:val="36"/>
          <w:szCs w:val="36"/>
        </w:rPr>
      </w:pPr>
    </w:p>
    <w:p w14:paraId="2F004E4E" w14:textId="77777777" w:rsidR="00C0068B" w:rsidRPr="003C4C77" w:rsidRDefault="00C0068B" w:rsidP="00C0068B">
      <w:pPr>
        <w:ind w:left="360"/>
        <w:jc w:val="center"/>
        <w:rPr>
          <w:b/>
          <w:bCs/>
          <w:noProof/>
          <w:sz w:val="40"/>
          <w:szCs w:val="40"/>
          <w:lang w:eastAsia="cs-CZ"/>
        </w:rPr>
      </w:pPr>
      <w:r>
        <w:rPr>
          <w:b/>
          <w:bCs/>
          <w:noProof/>
          <w:sz w:val="40"/>
          <w:szCs w:val="40"/>
          <w:lang w:eastAsia="cs-CZ"/>
        </w:rPr>
        <w:t>D.1.1 T</w:t>
      </w:r>
      <w:r w:rsidRPr="003C4C77">
        <w:rPr>
          <w:b/>
          <w:bCs/>
          <w:noProof/>
          <w:sz w:val="40"/>
          <w:szCs w:val="40"/>
          <w:lang w:eastAsia="cs-CZ"/>
        </w:rPr>
        <w:t>echnická zpráva</w:t>
      </w:r>
    </w:p>
    <w:p w14:paraId="39C8D696" w14:textId="77777777" w:rsidR="00C0068B" w:rsidRDefault="00C0068B" w:rsidP="00C0068B">
      <w:pPr>
        <w:jc w:val="center"/>
        <w:rPr>
          <w:rFonts w:ascii="Century Gothic" w:hAnsi="Century Gothic" w:cs="Arial"/>
          <w:b/>
          <w:bCs/>
        </w:rPr>
      </w:pPr>
    </w:p>
    <w:p w14:paraId="68DD0092" w14:textId="77777777" w:rsidR="00C0068B" w:rsidRDefault="00C0068B" w:rsidP="00C0068B">
      <w:pPr>
        <w:jc w:val="center"/>
        <w:rPr>
          <w:rFonts w:ascii="Century Gothic" w:hAnsi="Century Gothic" w:cs="Arial"/>
          <w:b/>
          <w:bCs/>
        </w:rPr>
      </w:pPr>
    </w:p>
    <w:p w14:paraId="016BD735" w14:textId="77777777" w:rsidR="00C0068B" w:rsidRDefault="00C0068B" w:rsidP="00C0068B">
      <w:pPr>
        <w:jc w:val="center"/>
        <w:rPr>
          <w:rFonts w:ascii="Century Gothic" w:hAnsi="Century Gothic" w:cs="Arial"/>
          <w:b/>
          <w:bCs/>
        </w:rPr>
      </w:pPr>
    </w:p>
    <w:p w14:paraId="212BAA87" w14:textId="77777777" w:rsidR="00C0068B" w:rsidRDefault="00C0068B" w:rsidP="00C0068B">
      <w:pPr>
        <w:jc w:val="center"/>
        <w:rPr>
          <w:rFonts w:ascii="Century Gothic" w:hAnsi="Century Gothic" w:cs="Arial"/>
          <w:b/>
          <w:bCs/>
        </w:rPr>
      </w:pPr>
    </w:p>
    <w:p w14:paraId="0F1DFE22" w14:textId="1CE76A18" w:rsidR="000273F7" w:rsidRDefault="000273F7" w:rsidP="00C0068B">
      <w:pPr>
        <w:jc w:val="center"/>
        <w:rPr>
          <w:rFonts w:ascii="Century Gothic" w:hAnsi="Century Gothic" w:cs="Arial"/>
          <w:b/>
        </w:rPr>
      </w:pPr>
    </w:p>
    <w:p w14:paraId="74DDD250" w14:textId="77777777" w:rsidR="00572D49" w:rsidRDefault="00572D49" w:rsidP="00C0068B">
      <w:pPr>
        <w:jc w:val="center"/>
        <w:rPr>
          <w:rFonts w:ascii="Century Gothic" w:hAnsi="Century Gothic" w:cs="Arial"/>
          <w:b/>
        </w:rPr>
      </w:pPr>
    </w:p>
    <w:p w14:paraId="61399C9C" w14:textId="77777777" w:rsidR="00BC3677" w:rsidRDefault="00BC3677" w:rsidP="00C0068B">
      <w:pPr>
        <w:jc w:val="center"/>
        <w:rPr>
          <w:rFonts w:ascii="Century Gothic" w:hAnsi="Century Gothic" w:cs="Arial"/>
          <w:b/>
        </w:rPr>
      </w:pPr>
    </w:p>
    <w:p w14:paraId="777A7C44" w14:textId="38A8B25C" w:rsidR="00C0068B" w:rsidRDefault="00C0068B" w:rsidP="00C0068B">
      <w:pPr>
        <w:rPr>
          <w:rFonts w:ascii="Century Gothic" w:hAnsi="Century Gothic" w:cs="Arial"/>
          <w:b/>
        </w:rPr>
      </w:pPr>
    </w:p>
    <w:p w14:paraId="3ACF4E03" w14:textId="3DF093B8" w:rsidR="00FF115D" w:rsidRDefault="00FF115D" w:rsidP="00C0068B">
      <w:pPr>
        <w:rPr>
          <w:rFonts w:ascii="Century Gothic" w:hAnsi="Century Gothic" w:cs="Arial"/>
          <w:b/>
        </w:rPr>
      </w:pPr>
    </w:p>
    <w:p w14:paraId="515FD063" w14:textId="77777777" w:rsidR="00FF115D" w:rsidRDefault="00FF115D" w:rsidP="00C0068B">
      <w:pPr>
        <w:rPr>
          <w:rFonts w:ascii="Century Gothic" w:hAnsi="Century Gothic" w:cs="Arial"/>
          <w:b/>
        </w:rPr>
      </w:pPr>
    </w:p>
    <w:p w14:paraId="23F207ED" w14:textId="77777777" w:rsidR="00C0068B" w:rsidRDefault="00C0068B" w:rsidP="00C0068B">
      <w:pPr>
        <w:jc w:val="center"/>
        <w:rPr>
          <w:rFonts w:ascii="Century Gothic" w:hAnsi="Century Gothic" w:cs="Arial"/>
          <w:b/>
        </w:rPr>
      </w:pPr>
      <w:r>
        <w:rPr>
          <w:rFonts w:cs="Arial"/>
          <w:noProof/>
        </w:rPr>
        <w:drawing>
          <wp:anchor distT="0" distB="0" distL="114300" distR="114300" simplePos="0" relativeHeight="251661312" behindDoc="1" locked="0" layoutInCell="1" allowOverlap="1" wp14:anchorId="4CA67735" wp14:editId="32C5D13E">
            <wp:simplePos x="0" y="0"/>
            <wp:positionH relativeFrom="margin">
              <wp:align>center</wp:align>
            </wp:positionH>
            <wp:positionV relativeFrom="paragraph">
              <wp:posOffset>59055</wp:posOffset>
            </wp:positionV>
            <wp:extent cx="2667000" cy="1229711"/>
            <wp:effectExtent l="0" t="0" r="0" b="8890"/>
            <wp:wrapNone/>
            <wp:docPr id="15" name="Obráze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8">
                      <a:extLst>
                        <a:ext uri="{28A0092B-C50C-407E-A947-70E740481C1C}">
                          <a14:useLocalDpi xmlns:a14="http://schemas.microsoft.com/office/drawing/2010/main" val="0"/>
                        </a:ext>
                      </a:extLst>
                    </a:blip>
                    <a:srcRect t="27559" b="39869"/>
                    <a:stretch/>
                  </pic:blipFill>
                  <pic:spPr bwMode="auto">
                    <a:xfrm>
                      <a:off x="0" y="0"/>
                      <a:ext cx="2667000" cy="1229711"/>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1726C9B2" w14:textId="77777777" w:rsidR="00C0068B" w:rsidRDefault="00C0068B" w:rsidP="00C0068B">
      <w:pPr>
        <w:jc w:val="center"/>
        <w:rPr>
          <w:rFonts w:ascii="Century Gothic" w:hAnsi="Century Gothic" w:cs="Arial"/>
          <w:b/>
        </w:rPr>
      </w:pPr>
    </w:p>
    <w:p w14:paraId="461466CA" w14:textId="77777777" w:rsidR="00C0068B" w:rsidRDefault="00C0068B" w:rsidP="00C0068B">
      <w:pPr>
        <w:jc w:val="center"/>
        <w:rPr>
          <w:rFonts w:ascii="Century Gothic" w:hAnsi="Century Gothic" w:cs="Arial"/>
          <w:b/>
        </w:rPr>
      </w:pPr>
    </w:p>
    <w:p w14:paraId="17B824E8" w14:textId="77777777" w:rsidR="00C0068B" w:rsidRDefault="00C0068B" w:rsidP="00C0068B">
      <w:pPr>
        <w:jc w:val="center"/>
        <w:rPr>
          <w:rFonts w:ascii="Century Gothic" w:hAnsi="Century Gothic" w:cs="Arial"/>
          <w:b/>
        </w:rPr>
      </w:pPr>
    </w:p>
    <w:p w14:paraId="0E6CA3BD" w14:textId="77777777" w:rsidR="00C0068B" w:rsidRDefault="00C0068B" w:rsidP="00C0068B">
      <w:pPr>
        <w:jc w:val="center"/>
        <w:rPr>
          <w:rFonts w:ascii="Century Gothic" w:hAnsi="Century Gothic" w:cs="Arial"/>
          <w:b/>
        </w:rPr>
      </w:pPr>
    </w:p>
    <w:p w14:paraId="78D239C3" w14:textId="77777777" w:rsidR="00C0068B" w:rsidRDefault="00C0068B" w:rsidP="00C0068B">
      <w:pPr>
        <w:jc w:val="center"/>
        <w:rPr>
          <w:rFonts w:ascii="Century Gothic" w:hAnsi="Century Gothic" w:cs="Arial"/>
          <w:b/>
        </w:rPr>
      </w:pPr>
    </w:p>
    <w:p w14:paraId="33FEDF35" w14:textId="77777777" w:rsidR="00C0068B" w:rsidRPr="004F70BB" w:rsidRDefault="00C0068B" w:rsidP="00C0068B">
      <w:pPr>
        <w:spacing w:line="240" w:lineRule="auto"/>
        <w:jc w:val="center"/>
      </w:pPr>
      <w:r w:rsidRPr="004F70BB">
        <w:t>Projektant:</w:t>
      </w:r>
    </w:p>
    <w:p w14:paraId="53C5C759" w14:textId="77777777" w:rsidR="00C0068B" w:rsidRPr="004F70BB" w:rsidRDefault="00C0068B" w:rsidP="00C0068B">
      <w:pPr>
        <w:spacing w:line="240" w:lineRule="auto"/>
        <w:jc w:val="center"/>
      </w:pPr>
      <w:r w:rsidRPr="004F70BB">
        <w:t xml:space="preserve">Atelier </w:t>
      </w:r>
      <w:proofErr w:type="spellStart"/>
      <w:r w:rsidRPr="004F70BB">
        <w:t>Elzet</w:t>
      </w:r>
      <w:proofErr w:type="spellEnd"/>
      <w:r w:rsidRPr="004F70BB">
        <w:t xml:space="preserve"> s.r.o.,</w:t>
      </w:r>
    </w:p>
    <w:p w14:paraId="657D8C07" w14:textId="77777777" w:rsidR="00C0068B" w:rsidRDefault="00C0068B" w:rsidP="00C0068B">
      <w:pPr>
        <w:spacing w:line="240" w:lineRule="auto"/>
        <w:jc w:val="center"/>
      </w:pPr>
      <w:r w:rsidRPr="004F70BB">
        <w:t>Budějovická 2201,</w:t>
      </w:r>
    </w:p>
    <w:p w14:paraId="1C71DB8F" w14:textId="77777777" w:rsidR="00C0068B" w:rsidRDefault="00C0068B" w:rsidP="00C0068B">
      <w:pPr>
        <w:spacing w:line="240" w:lineRule="auto"/>
        <w:jc w:val="center"/>
      </w:pPr>
      <w:r w:rsidRPr="004F70BB">
        <w:t>390 02, Tábor</w:t>
      </w:r>
    </w:p>
    <w:p w14:paraId="5700CFD2" w14:textId="77777777" w:rsidR="00C0068B" w:rsidRDefault="00C0068B" w:rsidP="00C0068B">
      <w:pPr>
        <w:spacing w:line="240" w:lineRule="auto"/>
        <w:jc w:val="center"/>
      </w:pPr>
      <w:r>
        <w:t>Ing. arch. Ladislav Zeman</w:t>
      </w:r>
    </w:p>
    <w:p w14:paraId="11CB5A65" w14:textId="77777777" w:rsidR="000273F7" w:rsidRPr="00D16D77" w:rsidRDefault="000273F7" w:rsidP="000273F7">
      <w:pPr>
        <w:spacing w:line="240" w:lineRule="auto"/>
        <w:jc w:val="center"/>
      </w:pPr>
      <w:r>
        <w:t>Ing. Lukáš Petr</w:t>
      </w:r>
    </w:p>
    <w:p w14:paraId="24750760" w14:textId="77777777" w:rsidR="00FF115D" w:rsidRDefault="00FF115D" w:rsidP="00C0068B">
      <w:pPr>
        <w:spacing w:line="240" w:lineRule="auto"/>
        <w:jc w:val="left"/>
        <w:rPr>
          <w:rFonts w:eastAsiaTheme="majorEastAsia" w:cstheme="majorBidi"/>
          <w:b/>
          <w:sz w:val="32"/>
          <w:szCs w:val="26"/>
        </w:rPr>
      </w:pPr>
    </w:p>
    <w:p w14:paraId="7EC41AAF" w14:textId="77777777" w:rsidR="00C0068B" w:rsidRDefault="00C0068B" w:rsidP="00176A14">
      <w:pPr>
        <w:pStyle w:val="Nadpismal"/>
      </w:pPr>
      <w:r>
        <w:lastRenderedPageBreak/>
        <w:t>Stručný popis záměru</w:t>
      </w:r>
    </w:p>
    <w:p w14:paraId="162523EA" w14:textId="09FCC3ED" w:rsidR="00C0068B" w:rsidRDefault="000273F7" w:rsidP="00E94F0B">
      <w:pPr>
        <w:ind w:left="708" w:firstLine="708"/>
      </w:pPr>
      <w:r>
        <w:t xml:space="preserve">Jedná se o demolici </w:t>
      </w:r>
      <w:r w:rsidR="00666DFD">
        <w:t>stávající haly na sůl.</w:t>
      </w:r>
    </w:p>
    <w:p w14:paraId="29DF7A2D" w14:textId="0CC8AF6E" w:rsidR="00C0068B" w:rsidRDefault="00C0068B" w:rsidP="00176A14">
      <w:pPr>
        <w:pStyle w:val="Nadpismal"/>
      </w:pPr>
      <w:r>
        <w:t>Konstrukční a materiálové řešení</w:t>
      </w:r>
    </w:p>
    <w:p w14:paraId="7FD67F40" w14:textId="77777777" w:rsidR="00577380" w:rsidRDefault="00577380" w:rsidP="00577380">
      <w:pPr>
        <w:ind w:left="708" w:firstLine="708"/>
      </w:pPr>
      <w:r w:rsidRPr="004D5ADC">
        <w:rPr>
          <w:b/>
          <w:bCs/>
        </w:rPr>
        <w:t>SO 01</w:t>
      </w:r>
      <w:r>
        <w:t xml:space="preserve"> – Jedná se o stávající halu pro skladování soli. Hala je vystavěna jako celodřevěná. Systém je sloupkový ze sloupů rozměrů á 100x500mm. Tato konstrukce je opláštěna prkny z vnitřní strany do výšky á 2,5m. Krov je dále tvořen krokvemi o rozměru 400x100mm. Střešní krytina je plechová. Sloupy jsou kotveny do základových pásů. Podlaha je betonová.</w:t>
      </w:r>
    </w:p>
    <w:p w14:paraId="62DCC803" w14:textId="77777777" w:rsidR="00577380" w:rsidRPr="00577380" w:rsidRDefault="00577380" w:rsidP="00577380">
      <w:pPr>
        <w:ind w:left="720" w:firstLine="708"/>
      </w:pPr>
      <w:r>
        <w:t>Ve štítech z obou stran jsou osazena dřevěná vrata. Hala je osvětlena svítidly umístěnými na šikmých trámech v krátkých vzdálenostech na obou částech sedlové střechy. Nebylo možné zjistit, zda pod svítidly nejsou podkladní azbestové desky. Elektrické kabely jsou vedeny po trámech, bez podkladních azbestových desek. U některých elektroinstalačních krabic byly zjištěny podkladní azbestové desky. Součástí haly jsou dvě přilehlé přístavby. Z čela se jedná o zděnou stavbu z plynosilikátových tvárnic s plochou stříškou, která je pokryta asfaltovou lepenkou s posypem. Ze zadní strany haly je dřevěná přístavba, ve špatném stavu. V současné době je využívaná pro uskladnění pneumatik. Dřevěné desky opláštění jsou částečně překryty rozpadlou jednoduchou lepenkou, střecha je stejně jako hlavní hala povedena z profilovaného plechu.</w:t>
      </w:r>
    </w:p>
    <w:p w14:paraId="49B883DE" w14:textId="38088058" w:rsidR="00C0068B" w:rsidRDefault="005D3588" w:rsidP="00176A14">
      <w:pPr>
        <w:pStyle w:val="Nadpismal"/>
      </w:pPr>
      <w:r w:rsidRPr="006946EE">
        <w:t>Popis technologického postupu bouracích prací</w:t>
      </w:r>
    </w:p>
    <w:p w14:paraId="45E40D2C" w14:textId="77777777" w:rsidR="001123CC" w:rsidRDefault="001123CC" w:rsidP="001123CC">
      <w:pPr>
        <w:ind w:left="708" w:firstLine="708"/>
      </w:pPr>
      <w:bookmarkStart w:id="0" w:name="_Hlk155444725"/>
      <w:r>
        <w:t>Demolice objektu začne vyklizením všeho, co se v objektu nachází, tedy vyskladnění soli. Dále bude objekt odpojen od elektrické sítě způsobilou osobou a toto bude oznámeno správci sítě. V objektu se nachází azbest, je tedy nutné dodržet hygienické postupy při demolici.</w:t>
      </w:r>
    </w:p>
    <w:bookmarkEnd w:id="0"/>
    <w:p w14:paraId="58DA35E9" w14:textId="77777777" w:rsidR="001123CC" w:rsidRDefault="001123CC" w:rsidP="001123CC">
      <w:pPr>
        <w:ind w:left="708" w:firstLine="708"/>
      </w:pPr>
      <w:r>
        <w:t>Demolice začne rozebráním střechy, následně opláštění a nosné části konstrukce. Poté dojde k odstranění betonových podlah a základů.</w:t>
      </w:r>
    </w:p>
    <w:p w14:paraId="712DB73C" w14:textId="30572B71" w:rsidR="00D77215" w:rsidRPr="00D77215" w:rsidRDefault="00D77215" w:rsidP="00D77215">
      <w:pPr>
        <w:ind w:left="708" w:firstLine="708"/>
      </w:pPr>
      <w:r w:rsidRPr="00D77215">
        <w:t xml:space="preserve">Veškeré rozebrané části budou postupně odváženy </w:t>
      </w:r>
      <w:r w:rsidR="009D1F98">
        <w:t>na nejbližší skládky a sběrné dvory, které jsou k tomuto materiálu určeny</w:t>
      </w:r>
      <w:r w:rsidRPr="00D77215">
        <w:t xml:space="preserve">. Při bourání je nutno respektovat zákon č. </w:t>
      </w:r>
      <w:r w:rsidR="006946EE">
        <w:t>541</w:t>
      </w:r>
      <w:r w:rsidRPr="00D77215">
        <w:t>/20</w:t>
      </w:r>
      <w:r w:rsidR="006946EE">
        <w:t>20</w:t>
      </w:r>
      <w:r w:rsidRPr="00D77215">
        <w:t xml:space="preserve"> Sb., o odpadech.</w:t>
      </w:r>
    </w:p>
    <w:p w14:paraId="133890FC" w14:textId="1AA7D272" w:rsidR="00EA2A90" w:rsidRDefault="00D77215" w:rsidP="00D77215">
      <w:pPr>
        <w:ind w:left="708" w:firstLine="708"/>
      </w:pPr>
      <w:r w:rsidRPr="00D77215">
        <w:t>Ke snížení hlučnosti při demolici budou použ</w:t>
      </w:r>
      <w:r>
        <w:t>ity</w:t>
      </w:r>
      <w:r w:rsidRPr="00D77215">
        <w:t xml:space="preserve"> ruční přístroje, maximálně elektrické kladivo</w:t>
      </w:r>
      <w:r w:rsidR="009D1F98">
        <w:t xml:space="preserve"> a motorová pila.</w:t>
      </w:r>
    </w:p>
    <w:p w14:paraId="102CD9AB" w14:textId="7C1ED63B" w:rsidR="00C0068B" w:rsidRDefault="005D3588" w:rsidP="00176A14">
      <w:pPr>
        <w:pStyle w:val="Nadpismal"/>
      </w:pPr>
      <w:r>
        <w:t>Odstranění technických nebo technologických zařízení</w:t>
      </w:r>
    </w:p>
    <w:p w14:paraId="460D8899" w14:textId="77730483" w:rsidR="00EA2A90" w:rsidRPr="00EA2A90" w:rsidRDefault="00EA2A90" w:rsidP="00EA2A90">
      <w:pPr>
        <w:ind w:left="708" w:firstLine="708"/>
      </w:pPr>
      <w:r w:rsidRPr="00EA2A90">
        <w:t>Ve stavbě se technická a technologická zařízení nenachází.</w:t>
      </w:r>
    </w:p>
    <w:p w14:paraId="4D355C2B" w14:textId="77777777" w:rsidR="00C0068B" w:rsidRDefault="00C0068B" w:rsidP="00176A14">
      <w:pPr>
        <w:pStyle w:val="Nadpismal"/>
      </w:pPr>
      <w:r>
        <w:t>Ochrana zdraví a pracovní prostředí</w:t>
      </w:r>
    </w:p>
    <w:p w14:paraId="131DC95F" w14:textId="66BD159D" w:rsidR="00C0068B" w:rsidRDefault="00C0068B" w:rsidP="00C0068B">
      <w:pPr>
        <w:ind w:left="708" w:firstLine="708"/>
      </w:pPr>
      <w:r>
        <w:t xml:space="preserve">Budou </w:t>
      </w:r>
      <w:r w:rsidR="009D1F98">
        <w:t>do</w:t>
      </w:r>
      <w:r>
        <w:t>drženy všechny požadavky a postupy při používání strojů, pomůcek a nářadí dle norem a vyhlášek.</w:t>
      </w:r>
    </w:p>
    <w:p w14:paraId="78C2FCA1" w14:textId="77777777" w:rsidR="00C0068B" w:rsidRPr="000D2916" w:rsidRDefault="00C0068B" w:rsidP="00176A14">
      <w:pPr>
        <w:pStyle w:val="Nadpismal"/>
      </w:pPr>
      <w:r w:rsidRPr="000D2916">
        <w:lastRenderedPageBreak/>
        <w:t>Maximální produkovaná množství a druhy odpadů a emisí při výstavbě, jejich likvidace</w:t>
      </w:r>
    </w:p>
    <w:p w14:paraId="6B629263" w14:textId="33B116D8" w:rsidR="00C0068B" w:rsidRPr="007727B8" w:rsidRDefault="00C0068B" w:rsidP="00C0068B">
      <w:pPr>
        <w:ind w:left="708" w:firstLine="708"/>
        <w:rPr>
          <w:rFonts w:eastAsia="Calibri" w:cs="Tahoma"/>
        </w:rPr>
      </w:pPr>
      <w:r w:rsidRPr="007727B8">
        <w:rPr>
          <w:rFonts w:eastAsia="Calibri" w:cs="Tahoma"/>
        </w:rPr>
        <w:t xml:space="preserve">Při </w:t>
      </w:r>
      <w:r w:rsidR="007604DE">
        <w:rPr>
          <w:rFonts w:eastAsia="Calibri" w:cs="Tahoma"/>
        </w:rPr>
        <w:t>odvozu stavební suti a odpadů</w:t>
      </w:r>
      <w:r w:rsidRPr="007727B8">
        <w:rPr>
          <w:rFonts w:eastAsia="Calibri" w:cs="Tahoma"/>
        </w:rPr>
        <w:t xml:space="preserve"> a manipulací s technikou mimo staveniště je nutno respektovat konstrukci a stav místní komunikace a přizpůsobit rychlost a hmotnost vozidel konkrétní situaci. Na stavbě bude dodržován pořádek a čistota. Odpady vzniklé během realizace budou tříděny a odváženy na řízené skládky. Během </w:t>
      </w:r>
      <w:r w:rsidR="007604DE">
        <w:rPr>
          <w:rFonts w:eastAsia="Calibri" w:cs="Tahoma"/>
        </w:rPr>
        <w:t>bouracích prací</w:t>
      </w:r>
      <w:r w:rsidRPr="007727B8">
        <w:rPr>
          <w:rFonts w:eastAsia="Calibri" w:cs="Tahoma"/>
        </w:rPr>
        <w:t xml:space="preserve"> budou vznikat odpady běžné u stavební výroby. Třídění odpadu bude probíhat přímo na staveništi, skladování bude zajištěno na skládkách a v kontejnerech. Odpady budou likvidovány předepsaným způsobem. Pro zneškodnění případných nebezpečných odpadů bude smlouvou zajištěna odborná firma oprávněná pro tuto činnost. Jedná se především o obalové materiály (fólie, prázdné kartuše od stavební pěny), kusy staviv (keramické cihly), zbytky polystyrenu, minerální vaty apod.</w:t>
      </w:r>
    </w:p>
    <w:p w14:paraId="3F96E15E" w14:textId="77777777" w:rsidR="00C0068B" w:rsidRPr="007727B8" w:rsidRDefault="00C0068B" w:rsidP="00C0068B">
      <w:pPr>
        <w:ind w:left="708" w:firstLine="708"/>
        <w:rPr>
          <w:rFonts w:eastAsia="Calibri" w:cs="Tahoma"/>
        </w:rPr>
      </w:pPr>
      <w:r w:rsidRPr="007727B8">
        <w:rPr>
          <w:rFonts w:eastAsia="Calibri" w:cs="Tahoma"/>
        </w:rPr>
        <w:t xml:space="preserve">Likvidace odpadů bude probíhat individuálně do nádob určených ke svozu. Nádoby budou umístěny na vyhrazeném místě na pozemku. </w:t>
      </w:r>
    </w:p>
    <w:p w14:paraId="1A50A14D" w14:textId="2257782B" w:rsidR="00C0068B" w:rsidRPr="007727B8" w:rsidRDefault="00C0068B" w:rsidP="00C0068B">
      <w:pPr>
        <w:ind w:left="708" w:firstLine="708"/>
        <w:rPr>
          <w:rFonts w:eastAsia="Calibri" w:cs="Tahoma"/>
        </w:rPr>
      </w:pPr>
      <w:r w:rsidRPr="007727B8">
        <w:rPr>
          <w:rFonts w:eastAsia="Calibri" w:cs="Tahoma"/>
        </w:rPr>
        <w:t>Odpady vzniklé z realizace stavby budou využity nebo odstraněny jen v místech a zařízeních k tomu určených, v souladu se zákonem o odpadech č.</w:t>
      </w:r>
      <w:r w:rsidR="006946EE">
        <w:rPr>
          <w:rFonts w:eastAsia="Calibri" w:cs="Tahoma"/>
        </w:rPr>
        <w:t>541</w:t>
      </w:r>
      <w:r w:rsidRPr="007727B8">
        <w:rPr>
          <w:rFonts w:eastAsia="Calibri" w:cs="Tahoma"/>
        </w:rPr>
        <w:t>/20</w:t>
      </w:r>
      <w:r w:rsidR="006946EE">
        <w:rPr>
          <w:rFonts w:eastAsia="Calibri" w:cs="Tahoma"/>
        </w:rPr>
        <w:t>20</w:t>
      </w:r>
      <w:r w:rsidRPr="007727B8">
        <w:rPr>
          <w:rFonts w:eastAsia="Calibri" w:cs="Tahoma"/>
        </w:rPr>
        <w:t xml:space="preserve"> Sb. a v souladu s plánem odpadového hospodářství kraje. Odpady mohou být předány pouze osobě oprávněné podle § 12 odst. 3 a 4 zákona o odpadech. O odpadech vzniklých z realizace stavby bude vedena evidence podle § 39 a 40 zákona o odpadech, která bude doložena společně s oznámením o užívání stavby podle § 120 odst. 1 stavebního zákona, popřípadě s žádostí o vydání kolaudačního souhlasu, včetně bilance zemin a jiných přírodních materiálů vytěžených během stavebních činností a zemních prací. Uložení odpadních zemin a jiných přírodních materiálů vytěžených během stavebních činností na „mezideponie“ nesmí trvat déle než po dobu trvání stavby. Nakládání s nebezpečnými odpady podléhá povolení orgánu veřejné správy podle § 16 odst. 3 zákona o odpadech.</w:t>
      </w:r>
    </w:p>
    <w:p w14:paraId="2248CBC2" w14:textId="77777777" w:rsidR="00C0068B" w:rsidRPr="007727B8" w:rsidRDefault="00C0068B" w:rsidP="00C0068B">
      <w:pPr>
        <w:ind w:left="708" w:firstLine="708"/>
        <w:rPr>
          <w:rFonts w:eastAsia="Calibri" w:cs="Tahoma"/>
        </w:rPr>
      </w:pPr>
      <w:r w:rsidRPr="007727B8">
        <w:rPr>
          <w:rFonts w:eastAsia="Calibri" w:cs="Tahoma"/>
        </w:rPr>
        <w:t>Nakládání s odpady vzniklými během stavební činnosti se bude řídit metodickým pokynem č.4/2008 odboru odpadů Ministerstva životního prostředí pro řízení vzniku stavebních a demoličních odpadů a pro nakládání s nimi.</w:t>
      </w:r>
    </w:p>
    <w:p w14:paraId="5DE816AF" w14:textId="77777777" w:rsidR="00C0068B" w:rsidRPr="004F1E4F" w:rsidRDefault="00C0068B" w:rsidP="00176A14">
      <w:pPr>
        <w:pStyle w:val="Nadpismal"/>
      </w:pPr>
      <w:r>
        <w:t>Použité normy</w:t>
      </w:r>
    </w:p>
    <w:p w14:paraId="2BBB21D3" w14:textId="77777777" w:rsidR="00C0068B" w:rsidRPr="007727B8" w:rsidRDefault="00C0068B" w:rsidP="00C0068B">
      <w:r w:rsidRPr="007727B8">
        <w:t>ČSN 734301 Obytné budovy</w:t>
      </w:r>
    </w:p>
    <w:p w14:paraId="450D64DB" w14:textId="77777777" w:rsidR="00C0068B" w:rsidRPr="007727B8" w:rsidRDefault="00C0068B" w:rsidP="00C0068B">
      <w:r w:rsidRPr="007727B8">
        <w:t>ČSN 73 3050 Zemní práce</w:t>
      </w:r>
    </w:p>
    <w:p w14:paraId="2DE31128" w14:textId="77777777" w:rsidR="00C0068B" w:rsidRPr="007727B8" w:rsidRDefault="00C0068B" w:rsidP="00C0068B">
      <w:r w:rsidRPr="007727B8">
        <w:t xml:space="preserve">ČSN EN 1995-1-1 Navrhování dřevěných konstrukcí </w:t>
      </w:r>
    </w:p>
    <w:p w14:paraId="7B15FF13" w14:textId="77777777" w:rsidR="00C0068B" w:rsidRPr="007727B8" w:rsidRDefault="00C0068B" w:rsidP="00C0068B">
      <w:r w:rsidRPr="007727B8">
        <w:t xml:space="preserve">ČSN 73 1901 Navrhování střech – Základní ustanovení </w:t>
      </w:r>
    </w:p>
    <w:p w14:paraId="15E76A0D" w14:textId="77777777" w:rsidR="00C0068B" w:rsidRPr="007727B8" w:rsidRDefault="00C0068B" w:rsidP="00C0068B">
      <w:r w:rsidRPr="007727B8">
        <w:t>ČSN 73 3610 Klempířské práce</w:t>
      </w:r>
    </w:p>
    <w:p w14:paraId="69DC28CC" w14:textId="77777777" w:rsidR="00C0068B" w:rsidRPr="007727B8" w:rsidRDefault="00C0068B" w:rsidP="00C0068B">
      <w:r w:rsidRPr="007727B8">
        <w:t>ČSN EN 1991-1-4 Zatížení konstrukcí</w:t>
      </w:r>
    </w:p>
    <w:p w14:paraId="3E15FD2A" w14:textId="77777777" w:rsidR="00C0068B" w:rsidRPr="007727B8" w:rsidRDefault="00C0068B" w:rsidP="00C0068B">
      <w:r w:rsidRPr="007727B8">
        <w:t>ČSN 734301 Obytné budovy, 2004</w:t>
      </w:r>
    </w:p>
    <w:p w14:paraId="6C9E130A" w14:textId="77777777" w:rsidR="00C0068B" w:rsidRPr="007727B8" w:rsidRDefault="00C0068B" w:rsidP="00C0068B">
      <w:r w:rsidRPr="007727B8">
        <w:t>ČSN 73 3050 Zemní práce</w:t>
      </w:r>
    </w:p>
    <w:p w14:paraId="074D5E39" w14:textId="77777777" w:rsidR="00C0068B" w:rsidRPr="007727B8" w:rsidRDefault="00C0068B" w:rsidP="00C0068B">
      <w:r w:rsidRPr="007727B8">
        <w:t xml:space="preserve">ČSN EN 1995-1-1 Navrhování dřevěných konstrukcí – pozemní stavby, 2006 </w:t>
      </w:r>
    </w:p>
    <w:p w14:paraId="3E246049" w14:textId="77777777" w:rsidR="00C0068B" w:rsidRPr="007727B8" w:rsidRDefault="00C0068B" w:rsidP="00C0068B">
      <w:r w:rsidRPr="007727B8">
        <w:t>ČSN 744505 Podlahy, 2005</w:t>
      </w:r>
    </w:p>
    <w:p w14:paraId="148EB779" w14:textId="77777777" w:rsidR="00C0068B" w:rsidRPr="007727B8" w:rsidRDefault="00C0068B" w:rsidP="00C0068B">
      <w:r w:rsidRPr="007727B8">
        <w:t xml:space="preserve">ČSN 73 1901 Navrhování střech – Základní ustanovení </w:t>
      </w:r>
    </w:p>
    <w:p w14:paraId="2D0D42E2" w14:textId="49F232CE" w:rsidR="00C0068B" w:rsidRPr="007727B8" w:rsidRDefault="00C0068B" w:rsidP="00C0068B">
      <w:r w:rsidRPr="007727B8">
        <w:t>ČSN 73 3610 Klempířské práce</w:t>
      </w:r>
    </w:p>
    <w:p w14:paraId="18812E47" w14:textId="77777777" w:rsidR="00E94F0B" w:rsidRDefault="00E94F0B" w:rsidP="00C0068B"/>
    <w:p w14:paraId="57BF4329" w14:textId="2B622D21" w:rsidR="00E94F0B" w:rsidRDefault="00E94F0B" w:rsidP="00C0068B"/>
    <w:p w14:paraId="6A44A8BE" w14:textId="77777777" w:rsidR="006946EE" w:rsidRDefault="006946EE" w:rsidP="00C0068B"/>
    <w:p w14:paraId="5B0D14ED" w14:textId="1FDD588A" w:rsidR="00EE258D" w:rsidRDefault="00C0068B">
      <w:r w:rsidRPr="007727B8">
        <w:t>V</w:t>
      </w:r>
      <w:r w:rsidR="00C95951">
        <w:t> </w:t>
      </w:r>
      <w:r w:rsidRPr="007727B8">
        <w:t>Táboře</w:t>
      </w:r>
      <w:r w:rsidR="00C95951">
        <w:t xml:space="preserve">, </w:t>
      </w:r>
      <w:r w:rsidR="008A5844">
        <w:t>leden</w:t>
      </w:r>
      <w:r w:rsidR="007604DE">
        <w:t xml:space="preserve"> </w:t>
      </w:r>
      <w:r w:rsidRPr="007727B8">
        <w:t>202</w:t>
      </w:r>
      <w:r w:rsidR="008A5844">
        <w:t>4</w:t>
      </w:r>
      <w:r w:rsidRPr="007727B8">
        <w:tab/>
      </w:r>
      <w:r w:rsidRPr="007727B8">
        <w:tab/>
      </w:r>
      <w:r w:rsidRPr="007727B8">
        <w:tab/>
      </w:r>
      <w:r w:rsidRPr="007727B8">
        <w:tab/>
      </w:r>
      <w:r w:rsidRPr="007727B8">
        <w:tab/>
      </w:r>
      <w:r w:rsidR="00C95951">
        <w:tab/>
      </w:r>
      <w:r w:rsidR="00204EBB">
        <w:tab/>
      </w:r>
      <w:r w:rsidR="00204EBB">
        <w:tab/>
      </w:r>
      <w:r w:rsidR="00C95951">
        <w:t xml:space="preserve">Ing. </w:t>
      </w:r>
      <w:r w:rsidR="00071D0D">
        <w:t>Lukáš Petr</w:t>
      </w:r>
    </w:p>
    <w:sectPr w:rsidR="00EE258D" w:rsidSect="00BA5932">
      <w:pgSz w:w="11906" w:h="16838"/>
      <w:pgMar w:top="1417" w:right="1417" w:bottom="1417" w:left="1985"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C72BD1" w14:textId="77777777" w:rsidR="00BA5932" w:rsidRDefault="00BA5932">
      <w:pPr>
        <w:spacing w:line="240" w:lineRule="auto"/>
      </w:pPr>
      <w:r>
        <w:separator/>
      </w:r>
    </w:p>
  </w:endnote>
  <w:endnote w:type="continuationSeparator" w:id="0">
    <w:p w14:paraId="2DBA9E42" w14:textId="77777777" w:rsidR="00BA5932" w:rsidRDefault="00BA593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Times New Roman2">
    <w:altName w:val="Times New Roman"/>
    <w:panose1 w:val="00000000000000000000"/>
    <w:charset w:val="EE"/>
    <w:family w:val="auto"/>
    <w:notTrueType/>
    <w:pitch w:val="default"/>
    <w:sig w:usb0="00000005" w:usb1="00000000" w:usb2="00000000" w:usb3="00000000" w:csb0="00000002" w:csb1="00000000"/>
  </w:font>
  <w:font w:name="Times New Roman,Bold2">
    <w:altName w:val="Times New Roman"/>
    <w:panose1 w:val="00000000000000000000"/>
    <w:charset w:val="00"/>
    <w:family w:val="swiss"/>
    <w:notTrueType/>
    <w:pitch w:val="default"/>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slostrnky"/>
      </w:rPr>
      <w:id w:val="-596091833"/>
      <w:docPartObj>
        <w:docPartGallery w:val="Page Numbers (Bottom of Page)"/>
        <w:docPartUnique/>
      </w:docPartObj>
    </w:sdtPr>
    <w:sdtContent>
      <w:p w14:paraId="6828B78A" w14:textId="77777777" w:rsidR="009467F9" w:rsidRDefault="007C2877" w:rsidP="004B3AD2">
        <w:pPr>
          <w:pStyle w:val="Zpat"/>
          <w:framePr w:wrap="none" w:vAnchor="text" w:hAnchor="margin" w:xAlign="right" w:y="1"/>
          <w:rPr>
            <w:rStyle w:val="slostrnky"/>
          </w:rPr>
        </w:pPr>
        <w:r>
          <w:rPr>
            <w:rStyle w:val="slostrnky"/>
          </w:rPr>
          <w:fldChar w:fldCharType="begin"/>
        </w:r>
        <w:r>
          <w:rPr>
            <w:rStyle w:val="slostrnky"/>
          </w:rPr>
          <w:instrText xml:space="preserve"> PAGE </w:instrText>
        </w:r>
        <w:r>
          <w:rPr>
            <w:rStyle w:val="slostrnky"/>
          </w:rPr>
          <w:fldChar w:fldCharType="separate"/>
        </w:r>
        <w:r>
          <w:rPr>
            <w:rStyle w:val="slostrnky"/>
            <w:noProof/>
          </w:rPr>
          <w:t>14</w:t>
        </w:r>
        <w:r>
          <w:rPr>
            <w:rStyle w:val="slostrnky"/>
          </w:rPr>
          <w:fldChar w:fldCharType="end"/>
        </w:r>
      </w:p>
    </w:sdtContent>
  </w:sdt>
  <w:p w14:paraId="7D161DF1" w14:textId="77777777" w:rsidR="009467F9" w:rsidRDefault="009467F9" w:rsidP="00441AEB">
    <w:pPr>
      <w:pStyle w:val="Zpa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1AA02A" w14:textId="77777777" w:rsidR="009467F9" w:rsidRPr="001D0265" w:rsidRDefault="009467F9" w:rsidP="00441AEB">
    <w:pPr>
      <w:pStyle w:val="Zpat"/>
      <w:ind w:right="360"/>
      <w:rPr>
        <w:rFonts w:cs="Times New Roman"/>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DA9BC0" w14:textId="77777777" w:rsidR="009467F9" w:rsidRDefault="009467F9" w:rsidP="00875109">
    <w:pPr>
      <w:pStyle w:val="Zpat"/>
      <w:ind w:right="36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slostrnky"/>
      </w:rPr>
      <w:id w:val="-935590841"/>
      <w:docPartObj>
        <w:docPartGallery w:val="Page Numbers (Bottom of Page)"/>
        <w:docPartUnique/>
      </w:docPartObj>
    </w:sdtPr>
    <w:sdtContent>
      <w:p w14:paraId="3BBD5CD6" w14:textId="77777777" w:rsidR="009467F9" w:rsidRDefault="007C2877" w:rsidP="004B3AD2">
        <w:pPr>
          <w:pStyle w:val="Zpat"/>
          <w:framePr w:wrap="none" w:vAnchor="text" w:hAnchor="margin" w:xAlign="right" w:y="1"/>
          <w:rPr>
            <w:rStyle w:val="slostrnky"/>
          </w:rPr>
        </w:pPr>
        <w:r>
          <w:rPr>
            <w:rStyle w:val="slostrnky"/>
          </w:rPr>
          <w:fldChar w:fldCharType="begin"/>
        </w:r>
        <w:r>
          <w:rPr>
            <w:rStyle w:val="slostrnky"/>
          </w:rPr>
          <w:instrText xml:space="preserve"> PAGE </w:instrText>
        </w:r>
        <w:r>
          <w:rPr>
            <w:rStyle w:val="slostrnky"/>
          </w:rPr>
          <w:fldChar w:fldCharType="separate"/>
        </w:r>
        <w:r>
          <w:rPr>
            <w:rStyle w:val="slostrnky"/>
            <w:noProof/>
          </w:rPr>
          <w:t>14</w:t>
        </w:r>
        <w:r>
          <w:rPr>
            <w:rStyle w:val="slostrnky"/>
          </w:rPr>
          <w:fldChar w:fldCharType="end"/>
        </w:r>
      </w:p>
    </w:sdtContent>
  </w:sdt>
  <w:p w14:paraId="6A9F551B" w14:textId="77777777" w:rsidR="009467F9" w:rsidRDefault="009467F9" w:rsidP="00441AEB">
    <w:pPr>
      <w:pStyle w:val="Zpat"/>
      <w:ind w:right="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B0AB79" w14:textId="77777777" w:rsidR="009467F9" w:rsidRPr="001D0265" w:rsidRDefault="009467F9" w:rsidP="00441AEB">
    <w:pPr>
      <w:pStyle w:val="Zpat"/>
      <w:ind w:right="360"/>
      <w:rPr>
        <w:rFonts w:cs="Times New Roman"/>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0BFF2B" w14:textId="77777777" w:rsidR="009467F9" w:rsidRDefault="009467F9" w:rsidP="00875109">
    <w:pPr>
      <w:pStyle w:val="Zpat"/>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7D6FF7" w14:textId="77777777" w:rsidR="00BA5932" w:rsidRDefault="00BA5932">
      <w:pPr>
        <w:spacing w:line="240" w:lineRule="auto"/>
      </w:pPr>
      <w:r>
        <w:separator/>
      </w:r>
    </w:p>
  </w:footnote>
  <w:footnote w:type="continuationSeparator" w:id="0">
    <w:p w14:paraId="0657C465" w14:textId="77777777" w:rsidR="00BA5932" w:rsidRDefault="00BA5932">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2516CB"/>
    <w:multiLevelType w:val="hybridMultilevel"/>
    <w:tmpl w:val="19285BD6"/>
    <w:lvl w:ilvl="0" w:tplc="85384C3C">
      <w:start w:val="1"/>
      <w:numFmt w:val="bullet"/>
      <w:lvlText w:val="-"/>
      <w:lvlJc w:val="left"/>
      <w:pPr>
        <w:ind w:left="1428" w:hanging="360"/>
      </w:pPr>
      <w:rPr>
        <w:rFonts w:ascii="Times New Roman" w:eastAsiaTheme="minorHAnsi" w:hAnsi="Times New Roman" w:cs="Times New Roman"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1" w15:restartNumberingAfterBreak="0">
    <w:nsid w:val="17D62D5A"/>
    <w:multiLevelType w:val="hybridMultilevel"/>
    <w:tmpl w:val="B972E3E4"/>
    <w:lvl w:ilvl="0" w:tplc="04050017">
      <w:start w:val="1"/>
      <w:numFmt w:val="lowerLetter"/>
      <w:lvlText w:val="%1)"/>
      <w:lvlJc w:val="left"/>
      <w:pPr>
        <w:ind w:left="1068" w:hanging="360"/>
      </w:p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 w15:restartNumberingAfterBreak="0">
    <w:nsid w:val="1D1B421D"/>
    <w:multiLevelType w:val="hybridMultilevel"/>
    <w:tmpl w:val="EB2A521E"/>
    <w:lvl w:ilvl="0" w:tplc="04050017">
      <w:start w:val="1"/>
      <w:numFmt w:val="lowerLetter"/>
      <w:lvlText w:val="%1)"/>
      <w:lvlJc w:val="left"/>
      <w:pPr>
        <w:ind w:left="1068" w:hanging="360"/>
      </w:p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3" w15:restartNumberingAfterBreak="0">
    <w:nsid w:val="20BE4921"/>
    <w:multiLevelType w:val="hybridMultilevel"/>
    <w:tmpl w:val="A6FCBFAA"/>
    <w:lvl w:ilvl="0" w:tplc="04050017">
      <w:start w:val="1"/>
      <w:numFmt w:val="lowerLetter"/>
      <w:lvlText w:val="%1)"/>
      <w:lvlJc w:val="left"/>
      <w:pPr>
        <w:ind w:left="1068" w:hanging="360"/>
      </w:p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4" w15:restartNumberingAfterBreak="0">
    <w:nsid w:val="2B7F64F9"/>
    <w:multiLevelType w:val="hybridMultilevel"/>
    <w:tmpl w:val="FF96A888"/>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5" w15:restartNumberingAfterBreak="0">
    <w:nsid w:val="30086018"/>
    <w:multiLevelType w:val="hybridMultilevel"/>
    <w:tmpl w:val="5AF2737E"/>
    <w:lvl w:ilvl="0" w:tplc="04050017">
      <w:start w:val="1"/>
      <w:numFmt w:val="lowerLetter"/>
      <w:lvlText w:val="%1)"/>
      <w:lvlJc w:val="left"/>
      <w:pPr>
        <w:ind w:left="1068" w:hanging="360"/>
      </w:p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6" w15:restartNumberingAfterBreak="0">
    <w:nsid w:val="3AB31D92"/>
    <w:multiLevelType w:val="hybridMultilevel"/>
    <w:tmpl w:val="90CEBF1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3C183038"/>
    <w:multiLevelType w:val="hybridMultilevel"/>
    <w:tmpl w:val="BE60FC6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3E876F3F"/>
    <w:multiLevelType w:val="hybridMultilevel"/>
    <w:tmpl w:val="EFAC601A"/>
    <w:lvl w:ilvl="0" w:tplc="04050017">
      <w:start w:val="1"/>
      <w:numFmt w:val="lowerLetter"/>
      <w:lvlText w:val="%1)"/>
      <w:lvlJc w:val="left"/>
      <w:pPr>
        <w:ind w:left="1068" w:hanging="360"/>
      </w:p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9" w15:restartNumberingAfterBreak="0">
    <w:nsid w:val="432E76C0"/>
    <w:multiLevelType w:val="hybridMultilevel"/>
    <w:tmpl w:val="EB2A521E"/>
    <w:lvl w:ilvl="0" w:tplc="04050017">
      <w:start w:val="1"/>
      <w:numFmt w:val="lowerLetter"/>
      <w:lvlText w:val="%1)"/>
      <w:lvlJc w:val="left"/>
      <w:pPr>
        <w:ind w:left="1068" w:hanging="360"/>
      </w:p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0" w15:restartNumberingAfterBreak="0">
    <w:nsid w:val="45D42A20"/>
    <w:multiLevelType w:val="hybridMultilevel"/>
    <w:tmpl w:val="6BDAFC1C"/>
    <w:lvl w:ilvl="0" w:tplc="04050017">
      <w:start w:val="1"/>
      <w:numFmt w:val="lowerLetter"/>
      <w:lvlText w:val="%1)"/>
      <w:lvlJc w:val="left"/>
      <w:pPr>
        <w:ind w:left="2863" w:hanging="360"/>
      </w:pPr>
    </w:lvl>
    <w:lvl w:ilvl="1" w:tplc="04050019" w:tentative="1">
      <w:start w:val="1"/>
      <w:numFmt w:val="lowerLetter"/>
      <w:lvlText w:val="%2."/>
      <w:lvlJc w:val="left"/>
      <w:pPr>
        <w:ind w:left="3583" w:hanging="360"/>
      </w:pPr>
    </w:lvl>
    <w:lvl w:ilvl="2" w:tplc="0405001B" w:tentative="1">
      <w:start w:val="1"/>
      <w:numFmt w:val="lowerRoman"/>
      <w:lvlText w:val="%3."/>
      <w:lvlJc w:val="right"/>
      <w:pPr>
        <w:ind w:left="4303" w:hanging="180"/>
      </w:pPr>
    </w:lvl>
    <w:lvl w:ilvl="3" w:tplc="0405000F" w:tentative="1">
      <w:start w:val="1"/>
      <w:numFmt w:val="decimal"/>
      <w:lvlText w:val="%4."/>
      <w:lvlJc w:val="left"/>
      <w:pPr>
        <w:ind w:left="5023" w:hanging="360"/>
      </w:pPr>
    </w:lvl>
    <w:lvl w:ilvl="4" w:tplc="04050019" w:tentative="1">
      <w:start w:val="1"/>
      <w:numFmt w:val="lowerLetter"/>
      <w:lvlText w:val="%5."/>
      <w:lvlJc w:val="left"/>
      <w:pPr>
        <w:ind w:left="5743" w:hanging="360"/>
      </w:pPr>
    </w:lvl>
    <w:lvl w:ilvl="5" w:tplc="0405001B" w:tentative="1">
      <w:start w:val="1"/>
      <w:numFmt w:val="lowerRoman"/>
      <w:lvlText w:val="%6."/>
      <w:lvlJc w:val="right"/>
      <w:pPr>
        <w:ind w:left="6463" w:hanging="180"/>
      </w:pPr>
    </w:lvl>
    <w:lvl w:ilvl="6" w:tplc="0405000F" w:tentative="1">
      <w:start w:val="1"/>
      <w:numFmt w:val="decimal"/>
      <w:lvlText w:val="%7."/>
      <w:lvlJc w:val="left"/>
      <w:pPr>
        <w:ind w:left="7183" w:hanging="360"/>
      </w:pPr>
    </w:lvl>
    <w:lvl w:ilvl="7" w:tplc="04050019" w:tentative="1">
      <w:start w:val="1"/>
      <w:numFmt w:val="lowerLetter"/>
      <w:lvlText w:val="%8."/>
      <w:lvlJc w:val="left"/>
      <w:pPr>
        <w:ind w:left="7903" w:hanging="360"/>
      </w:pPr>
    </w:lvl>
    <w:lvl w:ilvl="8" w:tplc="0405001B" w:tentative="1">
      <w:start w:val="1"/>
      <w:numFmt w:val="lowerRoman"/>
      <w:lvlText w:val="%9."/>
      <w:lvlJc w:val="right"/>
      <w:pPr>
        <w:ind w:left="8623" w:hanging="180"/>
      </w:pPr>
    </w:lvl>
  </w:abstractNum>
  <w:abstractNum w:abstractNumId="11" w15:restartNumberingAfterBreak="0">
    <w:nsid w:val="465149A0"/>
    <w:multiLevelType w:val="multilevel"/>
    <w:tmpl w:val="F6DA8E36"/>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12" w15:restartNumberingAfterBreak="0">
    <w:nsid w:val="52E13739"/>
    <w:multiLevelType w:val="hybridMultilevel"/>
    <w:tmpl w:val="4DC6F590"/>
    <w:lvl w:ilvl="0" w:tplc="72C0B098">
      <w:start w:val="1"/>
      <w:numFmt w:val="upperLetter"/>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60C40650"/>
    <w:multiLevelType w:val="hybridMultilevel"/>
    <w:tmpl w:val="91CA6BF2"/>
    <w:lvl w:ilvl="0" w:tplc="04050017">
      <w:start w:val="1"/>
      <w:numFmt w:val="lowerLetter"/>
      <w:lvlText w:val="%1)"/>
      <w:lvlJc w:val="left"/>
      <w:pPr>
        <w:ind w:left="1068" w:hanging="360"/>
      </w:p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4" w15:restartNumberingAfterBreak="0">
    <w:nsid w:val="6E0A4D59"/>
    <w:multiLevelType w:val="hybridMultilevel"/>
    <w:tmpl w:val="02D4C73A"/>
    <w:lvl w:ilvl="0" w:tplc="85384C3C">
      <w:start w:val="1"/>
      <w:numFmt w:val="bullet"/>
      <w:lvlText w:val="-"/>
      <w:lvlJc w:val="left"/>
      <w:pPr>
        <w:ind w:left="720" w:hanging="360"/>
      </w:pPr>
      <w:rPr>
        <w:rFonts w:ascii="Times New Roman" w:eastAsiaTheme="minorHAnsi"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73597332"/>
    <w:multiLevelType w:val="hybridMultilevel"/>
    <w:tmpl w:val="EB2A521E"/>
    <w:lvl w:ilvl="0" w:tplc="04050017">
      <w:start w:val="1"/>
      <w:numFmt w:val="lowerLetter"/>
      <w:lvlText w:val="%1)"/>
      <w:lvlJc w:val="left"/>
      <w:pPr>
        <w:ind w:left="1068" w:hanging="360"/>
      </w:pPr>
    </w:lvl>
    <w:lvl w:ilvl="1" w:tplc="04050019">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num w:numId="1" w16cid:durableId="2059426343">
    <w:abstractNumId w:val="11"/>
  </w:num>
  <w:num w:numId="2" w16cid:durableId="233857277">
    <w:abstractNumId w:val="14"/>
  </w:num>
  <w:num w:numId="3" w16cid:durableId="1002660756">
    <w:abstractNumId w:val="6"/>
  </w:num>
  <w:num w:numId="4" w16cid:durableId="2008703505">
    <w:abstractNumId w:val="7"/>
  </w:num>
  <w:num w:numId="5" w16cid:durableId="1277106115">
    <w:abstractNumId w:val="2"/>
  </w:num>
  <w:num w:numId="6" w16cid:durableId="384529839">
    <w:abstractNumId w:val="13"/>
  </w:num>
  <w:num w:numId="7" w16cid:durableId="130440615">
    <w:abstractNumId w:val="3"/>
  </w:num>
  <w:num w:numId="8" w16cid:durableId="1389306894">
    <w:abstractNumId w:val="8"/>
  </w:num>
  <w:num w:numId="9" w16cid:durableId="158616201">
    <w:abstractNumId w:val="1"/>
  </w:num>
  <w:num w:numId="10" w16cid:durableId="1741252141">
    <w:abstractNumId w:val="5"/>
  </w:num>
  <w:num w:numId="11" w16cid:durableId="126365268">
    <w:abstractNumId w:val="10"/>
  </w:num>
  <w:num w:numId="12" w16cid:durableId="1119420435">
    <w:abstractNumId w:val="12"/>
  </w:num>
  <w:num w:numId="13" w16cid:durableId="2119985965">
    <w:abstractNumId w:val="4"/>
  </w:num>
  <w:num w:numId="14" w16cid:durableId="845824360">
    <w:abstractNumId w:val="9"/>
  </w:num>
  <w:num w:numId="15" w16cid:durableId="1503352166">
    <w:abstractNumId w:val="15"/>
  </w:num>
  <w:num w:numId="16" w16cid:durableId="31457816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068B"/>
    <w:rsid w:val="00003E49"/>
    <w:rsid w:val="000273F7"/>
    <w:rsid w:val="00035AFE"/>
    <w:rsid w:val="00046FDC"/>
    <w:rsid w:val="00071D0D"/>
    <w:rsid w:val="00081B22"/>
    <w:rsid w:val="00083C43"/>
    <w:rsid w:val="000875F0"/>
    <w:rsid w:val="00094406"/>
    <w:rsid w:val="0009706B"/>
    <w:rsid w:val="00097223"/>
    <w:rsid w:val="000A43E3"/>
    <w:rsid w:val="000A5641"/>
    <w:rsid w:val="000B4E54"/>
    <w:rsid w:val="000B7C37"/>
    <w:rsid w:val="000D618D"/>
    <w:rsid w:val="000E24C4"/>
    <w:rsid w:val="001011B4"/>
    <w:rsid w:val="00104109"/>
    <w:rsid w:val="0010491F"/>
    <w:rsid w:val="001123CC"/>
    <w:rsid w:val="001339C3"/>
    <w:rsid w:val="0015303E"/>
    <w:rsid w:val="00176A14"/>
    <w:rsid w:val="001774B9"/>
    <w:rsid w:val="001809A6"/>
    <w:rsid w:val="00184D47"/>
    <w:rsid w:val="001B07B9"/>
    <w:rsid w:val="001F2C2D"/>
    <w:rsid w:val="00204EBB"/>
    <w:rsid w:val="00210CAA"/>
    <w:rsid w:val="002144D2"/>
    <w:rsid w:val="0022152D"/>
    <w:rsid w:val="00223E9E"/>
    <w:rsid w:val="00254E35"/>
    <w:rsid w:val="00267BCE"/>
    <w:rsid w:val="00270FD2"/>
    <w:rsid w:val="00293829"/>
    <w:rsid w:val="002A11E9"/>
    <w:rsid w:val="002A5265"/>
    <w:rsid w:val="002C76C8"/>
    <w:rsid w:val="002D150C"/>
    <w:rsid w:val="002D69AB"/>
    <w:rsid w:val="003401A7"/>
    <w:rsid w:val="00363534"/>
    <w:rsid w:val="00371CFA"/>
    <w:rsid w:val="00380370"/>
    <w:rsid w:val="003A6D66"/>
    <w:rsid w:val="003B339F"/>
    <w:rsid w:val="003E1553"/>
    <w:rsid w:val="003F470A"/>
    <w:rsid w:val="00400DAE"/>
    <w:rsid w:val="00425602"/>
    <w:rsid w:val="004439CB"/>
    <w:rsid w:val="0045267C"/>
    <w:rsid w:val="004A61FE"/>
    <w:rsid w:val="004B6103"/>
    <w:rsid w:val="004D1103"/>
    <w:rsid w:val="004D56F8"/>
    <w:rsid w:val="004D5ADC"/>
    <w:rsid w:val="005357A5"/>
    <w:rsid w:val="00542FEA"/>
    <w:rsid w:val="00543EDF"/>
    <w:rsid w:val="00550A8E"/>
    <w:rsid w:val="00553DCF"/>
    <w:rsid w:val="0056072F"/>
    <w:rsid w:val="00572D49"/>
    <w:rsid w:val="005753BA"/>
    <w:rsid w:val="00577380"/>
    <w:rsid w:val="005914C7"/>
    <w:rsid w:val="00594501"/>
    <w:rsid w:val="005A4D6F"/>
    <w:rsid w:val="005D1EFC"/>
    <w:rsid w:val="005D3588"/>
    <w:rsid w:val="005F1E74"/>
    <w:rsid w:val="005F2BA8"/>
    <w:rsid w:val="005F60D7"/>
    <w:rsid w:val="006041BF"/>
    <w:rsid w:val="00605EE0"/>
    <w:rsid w:val="006418A1"/>
    <w:rsid w:val="00666DFD"/>
    <w:rsid w:val="00667F61"/>
    <w:rsid w:val="006748DC"/>
    <w:rsid w:val="006864BD"/>
    <w:rsid w:val="00686623"/>
    <w:rsid w:val="006946EE"/>
    <w:rsid w:val="006C722D"/>
    <w:rsid w:val="006E223D"/>
    <w:rsid w:val="006F33FF"/>
    <w:rsid w:val="00702276"/>
    <w:rsid w:val="00703909"/>
    <w:rsid w:val="00723BE6"/>
    <w:rsid w:val="00741934"/>
    <w:rsid w:val="007545E1"/>
    <w:rsid w:val="007604DE"/>
    <w:rsid w:val="007938F7"/>
    <w:rsid w:val="00795BD8"/>
    <w:rsid w:val="007A105D"/>
    <w:rsid w:val="007A3ECB"/>
    <w:rsid w:val="007C2877"/>
    <w:rsid w:val="007F3563"/>
    <w:rsid w:val="00811DEF"/>
    <w:rsid w:val="00815790"/>
    <w:rsid w:val="00820456"/>
    <w:rsid w:val="00823D13"/>
    <w:rsid w:val="00865DE6"/>
    <w:rsid w:val="008A5844"/>
    <w:rsid w:val="008B7231"/>
    <w:rsid w:val="008C02CE"/>
    <w:rsid w:val="008D372A"/>
    <w:rsid w:val="008D4B46"/>
    <w:rsid w:val="008E3A08"/>
    <w:rsid w:val="008F253B"/>
    <w:rsid w:val="009128AB"/>
    <w:rsid w:val="00925E4A"/>
    <w:rsid w:val="009467F9"/>
    <w:rsid w:val="009552EA"/>
    <w:rsid w:val="00955DD6"/>
    <w:rsid w:val="009640DE"/>
    <w:rsid w:val="009709E6"/>
    <w:rsid w:val="009A3AA3"/>
    <w:rsid w:val="009C4DF4"/>
    <w:rsid w:val="009C571C"/>
    <w:rsid w:val="009C7C9A"/>
    <w:rsid w:val="009D1F98"/>
    <w:rsid w:val="00A1735D"/>
    <w:rsid w:val="00A35959"/>
    <w:rsid w:val="00A64F57"/>
    <w:rsid w:val="00A72071"/>
    <w:rsid w:val="00A9132F"/>
    <w:rsid w:val="00AB7635"/>
    <w:rsid w:val="00B0482B"/>
    <w:rsid w:val="00B14AD1"/>
    <w:rsid w:val="00B31F43"/>
    <w:rsid w:val="00B36704"/>
    <w:rsid w:val="00B62C8D"/>
    <w:rsid w:val="00B736C8"/>
    <w:rsid w:val="00B74EF9"/>
    <w:rsid w:val="00BA5932"/>
    <w:rsid w:val="00BB0542"/>
    <w:rsid w:val="00BB683D"/>
    <w:rsid w:val="00BC3677"/>
    <w:rsid w:val="00BC4B17"/>
    <w:rsid w:val="00BD3758"/>
    <w:rsid w:val="00BE1DFA"/>
    <w:rsid w:val="00BE38C3"/>
    <w:rsid w:val="00BE5487"/>
    <w:rsid w:val="00BF32B7"/>
    <w:rsid w:val="00C0068B"/>
    <w:rsid w:val="00C211A2"/>
    <w:rsid w:val="00C34781"/>
    <w:rsid w:val="00C4066C"/>
    <w:rsid w:val="00C47E78"/>
    <w:rsid w:val="00C71DBC"/>
    <w:rsid w:val="00C8269E"/>
    <w:rsid w:val="00C86CDC"/>
    <w:rsid w:val="00C9026D"/>
    <w:rsid w:val="00C93E79"/>
    <w:rsid w:val="00C95951"/>
    <w:rsid w:val="00C95DB6"/>
    <w:rsid w:val="00CC71D1"/>
    <w:rsid w:val="00CD13BC"/>
    <w:rsid w:val="00CD2EB9"/>
    <w:rsid w:val="00CE5D86"/>
    <w:rsid w:val="00CF12D1"/>
    <w:rsid w:val="00D00B2C"/>
    <w:rsid w:val="00D14D57"/>
    <w:rsid w:val="00D6038E"/>
    <w:rsid w:val="00D77215"/>
    <w:rsid w:val="00D85A26"/>
    <w:rsid w:val="00DC68F8"/>
    <w:rsid w:val="00DD2AA1"/>
    <w:rsid w:val="00DE52D5"/>
    <w:rsid w:val="00E05920"/>
    <w:rsid w:val="00E207FC"/>
    <w:rsid w:val="00E30022"/>
    <w:rsid w:val="00E54C79"/>
    <w:rsid w:val="00E8347E"/>
    <w:rsid w:val="00E857A6"/>
    <w:rsid w:val="00E94F0B"/>
    <w:rsid w:val="00E9610A"/>
    <w:rsid w:val="00EA0F29"/>
    <w:rsid w:val="00EA2A90"/>
    <w:rsid w:val="00EA5FE2"/>
    <w:rsid w:val="00EE1F65"/>
    <w:rsid w:val="00EE258D"/>
    <w:rsid w:val="00EF088E"/>
    <w:rsid w:val="00EF2361"/>
    <w:rsid w:val="00F04C77"/>
    <w:rsid w:val="00F234C5"/>
    <w:rsid w:val="00F3269A"/>
    <w:rsid w:val="00F60AF6"/>
    <w:rsid w:val="00F61D68"/>
    <w:rsid w:val="00FC023F"/>
    <w:rsid w:val="00FC172E"/>
    <w:rsid w:val="00FD15E0"/>
    <w:rsid w:val="00FD2A6D"/>
    <w:rsid w:val="00FE1084"/>
    <w:rsid w:val="00FF115D"/>
    <w:rsid w:val="00FF261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DE6E44"/>
  <w15:chartTrackingRefBased/>
  <w15:docId w15:val="{158261E3-39F0-4496-AA4E-0793985DF6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EA0F29"/>
    <w:pPr>
      <w:spacing w:after="0" w:line="312" w:lineRule="auto"/>
      <w:jc w:val="both"/>
    </w:pPr>
    <w:rPr>
      <w:rFonts w:ascii="Times New Roman" w:hAnsi="Times New Roman"/>
      <w:szCs w:val="24"/>
    </w:rPr>
  </w:style>
  <w:style w:type="paragraph" w:styleId="Nadpis1">
    <w:name w:val="heading 1"/>
    <w:basedOn w:val="Normln"/>
    <w:next w:val="Normln"/>
    <w:link w:val="Nadpis1Char"/>
    <w:autoRedefine/>
    <w:uiPriority w:val="9"/>
    <w:qFormat/>
    <w:rsid w:val="0010491F"/>
    <w:pPr>
      <w:keepNext/>
      <w:keepLines/>
      <w:spacing w:before="240" w:line="276" w:lineRule="auto"/>
      <w:jc w:val="center"/>
      <w:outlineLvl w:val="0"/>
    </w:pPr>
    <w:rPr>
      <w:rFonts w:eastAsiaTheme="majorEastAsia" w:cs="Times New Roman"/>
      <w:b/>
      <w:bCs/>
      <w:sz w:val="40"/>
      <w:szCs w:val="40"/>
    </w:rPr>
  </w:style>
  <w:style w:type="paragraph" w:styleId="Nadpis2">
    <w:name w:val="heading 2"/>
    <w:basedOn w:val="Normln"/>
    <w:next w:val="Normln"/>
    <w:link w:val="Nadpis2Char"/>
    <w:autoRedefine/>
    <w:uiPriority w:val="9"/>
    <w:unhideWhenUsed/>
    <w:qFormat/>
    <w:rsid w:val="00C0068B"/>
    <w:pPr>
      <w:keepNext/>
      <w:keepLines/>
      <w:spacing w:before="120" w:line="360" w:lineRule="auto"/>
      <w:outlineLvl w:val="1"/>
    </w:pPr>
    <w:rPr>
      <w:rFonts w:eastAsiaTheme="majorEastAsia" w:cstheme="majorBidi"/>
      <w:b/>
      <w:sz w:val="32"/>
      <w:szCs w:val="26"/>
    </w:rPr>
  </w:style>
  <w:style w:type="paragraph" w:styleId="Nadpis3">
    <w:name w:val="heading 3"/>
    <w:basedOn w:val="Normln"/>
    <w:next w:val="Normln"/>
    <w:link w:val="Nadpis3Char"/>
    <w:autoRedefine/>
    <w:uiPriority w:val="9"/>
    <w:unhideWhenUsed/>
    <w:qFormat/>
    <w:rsid w:val="00176A14"/>
    <w:pPr>
      <w:keepNext/>
      <w:keepLines/>
      <w:spacing w:before="140" w:after="160"/>
      <w:ind w:left="720" w:hanging="720"/>
      <w:outlineLvl w:val="2"/>
    </w:pPr>
    <w:rPr>
      <w:rFonts w:eastAsiaTheme="majorEastAsia" w:cstheme="majorBidi"/>
      <w:b/>
      <w:sz w:val="28"/>
    </w:rPr>
  </w:style>
  <w:style w:type="paragraph" w:styleId="Nadpis4">
    <w:name w:val="heading 4"/>
    <w:basedOn w:val="Normln"/>
    <w:next w:val="Normln"/>
    <w:link w:val="Nadpis4Char"/>
    <w:uiPriority w:val="9"/>
    <w:semiHidden/>
    <w:unhideWhenUsed/>
    <w:qFormat/>
    <w:rsid w:val="00C0068B"/>
    <w:pPr>
      <w:keepNext/>
      <w:keepLines/>
      <w:numPr>
        <w:ilvl w:val="3"/>
        <w:numId w:val="1"/>
      </w:numPr>
      <w:spacing w:before="40"/>
      <w:outlineLvl w:val="3"/>
    </w:pPr>
    <w:rPr>
      <w:rFonts w:asciiTheme="majorHAnsi" w:eastAsiaTheme="majorEastAsia" w:hAnsiTheme="majorHAnsi" w:cstheme="majorBidi"/>
      <w:i/>
      <w:iCs/>
      <w:color w:val="2F5496" w:themeColor="accent1" w:themeShade="BF"/>
    </w:rPr>
  </w:style>
  <w:style w:type="paragraph" w:styleId="Nadpis5">
    <w:name w:val="heading 5"/>
    <w:basedOn w:val="Normln"/>
    <w:next w:val="Normln"/>
    <w:link w:val="Nadpis5Char"/>
    <w:uiPriority w:val="9"/>
    <w:semiHidden/>
    <w:unhideWhenUsed/>
    <w:qFormat/>
    <w:rsid w:val="00C0068B"/>
    <w:pPr>
      <w:keepNext/>
      <w:keepLines/>
      <w:numPr>
        <w:ilvl w:val="4"/>
        <w:numId w:val="1"/>
      </w:numPr>
      <w:spacing w:before="40"/>
      <w:outlineLvl w:val="4"/>
    </w:pPr>
    <w:rPr>
      <w:rFonts w:asciiTheme="majorHAnsi" w:eastAsiaTheme="majorEastAsia" w:hAnsiTheme="majorHAnsi" w:cstheme="majorBidi"/>
      <w:color w:val="2F5496" w:themeColor="accent1" w:themeShade="BF"/>
    </w:rPr>
  </w:style>
  <w:style w:type="paragraph" w:styleId="Nadpis6">
    <w:name w:val="heading 6"/>
    <w:basedOn w:val="Normln"/>
    <w:next w:val="Normln"/>
    <w:link w:val="Nadpis6Char"/>
    <w:uiPriority w:val="9"/>
    <w:semiHidden/>
    <w:unhideWhenUsed/>
    <w:qFormat/>
    <w:rsid w:val="00C0068B"/>
    <w:pPr>
      <w:keepNext/>
      <w:keepLines/>
      <w:numPr>
        <w:ilvl w:val="5"/>
        <w:numId w:val="1"/>
      </w:numPr>
      <w:spacing w:before="40"/>
      <w:outlineLvl w:val="5"/>
    </w:pPr>
    <w:rPr>
      <w:rFonts w:asciiTheme="majorHAnsi" w:eastAsiaTheme="majorEastAsia" w:hAnsiTheme="majorHAnsi" w:cstheme="majorBidi"/>
      <w:color w:val="1F3763" w:themeColor="accent1" w:themeShade="7F"/>
    </w:rPr>
  </w:style>
  <w:style w:type="paragraph" w:styleId="Nadpis7">
    <w:name w:val="heading 7"/>
    <w:basedOn w:val="Normln"/>
    <w:next w:val="Normln"/>
    <w:link w:val="Nadpis7Char"/>
    <w:uiPriority w:val="9"/>
    <w:semiHidden/>
    <w:unhideWhenUsed/>
    <w:qFormat/>
    <w:rsid w:val="00C0068B"/>
    <w:pPr>
      <w:keepNext/>
      <w:keepLines/>
      <w:numPr>
        <w:ilvl w:val="6"/>
        <w:numId w:val="1"/>
      </w:numPr>
      <w:spacing w:before="40"/>
      <w:outlineLvl w:val="6"/>
    </w:pPr>
    <w:rPr>
      <w:rFonts w:asciiTheme="majorHAnsi" w:eastAsiaTheme="majorEastAsia" w:hAnsiTheme="majorHAnsi" w:cstheme="majorBidi"/>
      <w:i/>
      <w:iCs/>
      <w:color w:val="1F3763" w:themeColor="accent1" w:themeShade="7F"/>
    </w:rPr>
  </w:style>
  <w:style w:type="paragraph" w:styleId="Nadpis8">
    <w:name w:val="heading 8"/>
    <w:basedOn w:val="Normln"/>
    <w:next w:val="Normln"/>
    <w:link w:val="Nadpis8Char"/>
    <w:uiPriority w:val="9"/>
    <w:semiHidden/>
    <w:unhideWhenUsed/>
    <w:qFormat/>
    <w:rsid w:val="00C0068B"/>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C0068B"/>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10491F"/>
    <w:rPr>
      <w:rFonts w:ascii="Times New Roman" w:eastAsiaTheme="majorEastAsia" w:hAnsi="Times New Roman" w:cs="Times New Roman"/>
      <w:b/>
      <w:bCs/>
      <w:sz w:val="40"/>
      <w:szCs w:val="40"/>
    </w:rPr>
  </w:style>
  <w:style w:type="character" w:customStyle="1" w:styleId="Nadpis2Char">
    <w:name w:val="Nadpis 2 Char"/>
    <w:basedOn w:val="Standardnpsmoodstavce"/>
    <w:link w:val="Nadpis2"/>
    <w:uiPriority w:val="9"/>
    <w:rsid w:val="00C0068B"/>
    <w:rPr>
      <w:rFonts w:ascii="Times New Roman" w:eastAsiaTheme="majorEastAsia" w:hAnsi="Times New Roman" w:cstheme="majorBidi"/>
      <w:b/>
      <w:sz w:val="32"/>
      <w:szCs w:val="26"/>
    </w:rPr>
  </w:style>
  <w:style w:type="character" w:customStyle="1" w:styleId="Nadpis3Char">
    <w:name w:val="Nadpis 3 Char"/>
    <w:basedOn w:val="Standardnpsmoodstavce"/>
    <w:link w:val="Nadpis3"/>
    <w:uiPriority w:val="9"/>
    <w:rsid w:val="00176A14"/>
    <w:rPr>
      <w:rFonts w:ascii="Times New Roman" w:eastAsiaTheme="majorEastAsia" w:hAnsi="Times New Roman" w:cstheme="majorBidi"/>
      <w:b/>
      <w:sz w:val="28"/>
      <w:szCs w:val="24"/>
    </w:rPr>
  </w:style>
  <w:style w:type="character" w:customStyle="1" w:styleId="Nadpis4Char">
    <w:name w:val="Nadpis 4 Char"/>
    <w:basedOn w:val="Standardnpsmoodstavce"/>
    <w:link w:val="Nadpis4"/>
    <w:uiPriority w:val="9"/>
    <w:semiHidden/>
    <w:rsid w:val="00C0068B"/>
    <w:rPr>
      <w:rFonts w:asciiTheme="majorHAnsi" w:eastAsiaTheme="majorEastAsia" w:hAnsiTheme="majorHAnsi" w:cstheme="majorBidi"/>
      <w:i/>
      <w:iCs/>
      <w:color w:val="2F5496" w:themeColor="accent1" w:themeShade="BF"/>
      <w:sz w:val="24"/>
      <w:szCs w:val="24"/>
    </w:rPr>
  </w:style>
  <w:style w:type="character" w:customStyle="1" w:styleId="Nadpis5Char">
    <w:name w:val="Nadpis 5 Char"/>
    <w:basedOn w:val="Standardnpsmoodstavce"/>
    <w:link w:val="Nadpis5"/>
    <w:uiPriority w:val="9"/>
    <w:semiHidden/>
    <w:rsid w:val="00C0068B"/>
    <w:rPr>
      <w:rFonts w:asciiTheme="majorHAnsi" w:eastAsiaTheme="majorEastAsia" w:hAnsiTheme="majorHAnsi" w:cstheme="majorBidi"/>
      <w:color w:val="2F5496" w:themeColor="accent1" w:themeShade="BF"/>
      <w:sz w:val="24"/>
      <w:szCs w:val="24"/>
    </w:rPr>
  </w:style>
  <w:style w:type="character" w:customStyle="1" w:styleId="Nadpis6Char">
    <w:name w:val="Nadpis 6 Char"/>
    <w:basedOn w:val="Standardnpsmoodstavce"/>
    <w:link w:val="Nadpis6"/>
    <w:uiPriority w:val="9"/>
    <w:semiHidden/>
    <w:rsid w:val="00C0068B"/>
    <w:rPr>
      <w:rFonts w:asciiTheme="majorHAnsi" w:eastAsiaTheme="majorEastAsia" w:hAnsiTheme="majorHAnsi" w:cstheme="majorBidi"/>
      <w:color w:val="1F3763" w:themeColor="accent1" w:themeShade="7F"/>
      <w:sz w:val="24"/>
      <w:szCs w:val="24"/>
    </w:rPr>
  </w:style>
  <w:style w:type="character" w:customStyle="1" w:styleId="Nadpis7Char">
    <w:name w:val="Nadpis 7 Char"/>
    <w:basedOn w:val="Standardnpsmoodstavce"/>
    <w:link w:val="Nadpis7"/>
    <w:uiPriority w:val="9"/>
    <w:semiHidden/>
    <w:rsid w:val="00C0068B"/>
    <w:rPr>
      <w:rFonts w:asciiTheme="majorHAnsi" w:eastAsiaTheme="majorEastAsia" w:hAnsiTheme="majorHAnsi" w:cstheme="majorBidi"/>
      <w:i/>
      <w:iCs/>
      <w:color w:val="1F3763" w:themeColor="accent1" w:themeShade="7F"/>
      <w:sz w:val="24"/>
      <w:szCs w:val="24"/>
    </w:rPr>
  </w:style>
  <w:style w:type="character" w:customStyle="1" w:styleId="Nadpis8Char">
    <w:name w:val="Nadpis 8 Char"/>
    <w:basedOn w:val="Standardnpsmoodstavce"/>
    <w:link w:val="Nadpis8"/>
    <w:uiPriority w:val="9"/>
    <w:semiHidden/>
    <w:rsid w:val="00C0068B"/>
    <w:rPr>
      <w:rFonts w:asciiTheme="majorHAnsi" w:eastAsiaTheme="majorEastAsia" w:hAnsiTheme="majorHAnsi" w:cstheme="majorBidi"/>
      <w:color w:val="272727" w:themeColor="text1" w:themeTint="D8"/>
      <w:sz w:val="21"/>
      <w:szCs w:val="21"/>
    </w:rPr>
  </w:style>
  <w:style w:type="character" w:customStyle="1" w:styleId="Nadpis9Char">
    <w:name w:val="Nadpis 9 Char"/>
    <w:basedOn w:val="Standardnpsmoodstavce"/>
    <w:link w:val="Nadpis9"/>
    <w:uiPriority w:val="9"/>
    <w:semiHidden/>
    <w:rsid w:val="00C0068B"/>
    <w:rPr>
      <w:rFonts w:asciiTheme="majorHAnsi" w:eastAsiaTheme="majorEastAsia" w:hAnsiTheme="majorHAnsi" w:cstheme="majorBidi"/>
      <w:i/>
      <w:iCs/>
      <w:color w:val="272727" w:themeColor="text1" w:themeTint="D8"/>
      <w:sz w:val="21"/>
      <w:szCs w:val="21"/>
    </w:rPr>
  </w:style>
  <w:style w:type="paragraph" w:styleId="Zpat">
    <w:name w:val="footer"/>
    <w:basedOn w:val="Normln"/>
    <w:link w:val="ZpatChar"/>
    <w:uiPriority w:val="99"/>
    <w:unhideWhenUsed/>
    <w:rsid w:val="00C0068B"/>
    <w:pPr>
      <w:tabs>
        <w:tab w:val="center" w:pos="4536"/>
        <w:tab w:val="right" w:pos="9072"/>
      </w:tabs>
      <w:spacing w:line="240" w:lineRule="auto"/>
    </w:pPr>
  </w:style>
  <w:style w:type="character" w:customStyle="1" w:styleId="ZpatChar">
    <w:name w:val="Zápatí Char"/>
    <w:basedOn w:val="Standardnpsmoodstavce"/>
    <w:link w:val="Zpat"/>
    <w:uiPriority w:val="99"/>
    <w:rsid w:val="00C0068B"/>
    <w:rPr>
      <w:rFonts w:ascii="Times New Roman" w:hAnsi="Times New Roman"/>
      <w:sz w:val="24"/>
      <w:szCs w:val="24"/>
    </w:rPr>
  </w:style>
  <w:style w:type="character" w:styleId="slostrnky">
    <w:name w:val="page number"/>
    <w:basedOn w:val="Standardnpsmoodstavce"/>
    <w:uiPriority w:val="99"/>
    <w:semiHidden/>
    <w:unhideWhenUsed/>
    <w:rsid w:val="00C0068B"/>
  </w:style>
  <w:style w:type="paragraph" w:styleId="Odstavecseseznamem">
    <w:name w:val="List Paragraph"/>
    <w:basedOn w:val="Normln"/>
    <w:qFormat/>
    <w:rsid w:val="00C0068B"/>
    <w:pPr>
      <w:spacing w:before="100" w:after="100"/>
      <w:ind w:left="720"/>
      <w:contextualSpacing/>
    </w:pPr>
  </w:style>
  <w:style w:type="paragraph" w:customStyle="1" w:styleId="Nadpismal">
    <w:name w:val="Nadpis malý"/>
    <w:basedOn w:val="Nadpis3"/>
    <w:qFormat/>
    <w:rsid w:val="00C0068B"/>
    <w:rPr>
      <w:sz w:val="24"/>
    </w:rPr>
  </w:style>
  <w:style w:type="paragraph" w:customStyle="1" w:styleId="AUTIT2">
    <w:name w:val="AU_TIT2"/>
    <w:basedOn w:val="Normln"/>
    <w:rsid w:val="00C0068B"/>
    <w:pPr>
      <w:suppressAutoHyphens/>
      <w:overflowPunct w:val="0"/>
      <w:autoSpaceDE w:val="0"/>
      <w:spacing w:line="240" w:lineRule="auto"/>
      <w:jc w:val="center"/>
      <w:textAlignment w:val="baseline"/>
    </w:pPr>
    <w:rPr>
      <w:rFonts w:ascii="Century Gothic" w:eastAsia="Times New Roman" w:hAnsi="Century Gothic" w:cs="Times New Roman"/>
      <w:sz w:val="32"/>
      <w:szCs w:val="32"/>
      <w:lang w:eastAsia="ar-SA"/>
    </w:rPr>
  </w:style>
  <w:style w:type="character" w:customStyle="1" w:styleId="ZhlavChar">
    <w:name w:val="Záhlaví Char"/>
    <w:aliases w:val="Char2 Char1,Char2 Char Char"/>
    <w:basedOn w:val="Standardnpsmoodstavce"/>
    <w:link w:val="Zhlav"/>
    <w:uiPriority w:val="99"/>
    <w:semiHidden/>
    <w:locked/>
    <w:rsid w:val="00097223"/>
    <w:rPr>
      <w:rFonts w:ascii="Times New Roman" w:hAnsi="Times New Roman" w:cs="Times New Roman"/>
      <w:sz w:val="24"/>
    </w:rPr>
  </w:style>
  <w:style w:type="paragraph" w:styleId="Zhlav">
    <w:name w:val="header"/>
    <w:aliases w:val="Char2,Char2 Char"/>
    <w:basedOn w:val="Normln"/>
    <w:link w:val="ZhlavChar"/>
    <w:uiPriority w:val="99"/>
    <w:semiHidden/>
    <w:unhideWhenUsed/>
    <w:rsid w:val="00097223"/>
    <w:pPr>
      <w:tabs>
        <w:tab w:val="center" w:pos="4536"/>
        <w:tab w:val="right" w:pos="9072"/>
      </w:tabs>
      <w:spacing w:line="240" w:lineRule="auto"/>
    </w:pPr>
    <w:rPr>
      <w:rFonts w:cs="Times New Roman"/>
      <w:szCs w:val="22"/>
    </w:rPr>
  </w:style>
  <w:style w:type="character" w:customStyle="1" w:styleId="ZhlavChar1">
    <w:name w:val="Záhlaví Char1"/>
    <w:basedOn w:val="Standardnpsmoodstavce"/>
    <w:uiPriority w:val="99"/>
    <w:semiHidden/>
    <w:rsid w:val="00097223"/>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366503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5.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6.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5A5E814-16CC-4362-904D-EC3E7A7A8C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479</TotalTime>
  <Pages>14</Pages>
  <Words>2722</Words>
  <Characters>16062</Characters>
  <Application>Microsoft Office Word</Application>
  <DocSecurity>0</DocSecurity>
  <Lines>133</Lines>
  <Paragraphs>37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18747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Smejkalova, Bara</dc:creator>
  <cp:keywords/>
  <dc:description/>
  <cp:lastModifiedBy>Lukáš</cp:lastModifiedBy>
  <cp:revision>106</cp:revision>
  <cp:lastPrinted>2024-03-19T14:36:00Z</cp:lastPrinted>
  <dcterms:created xsi:type="dcterms:W3CDTF">2022-12-22T11:18:00Z</dcterms:created>
  <dcterms:modified xsi:type="dcterms:W3CDTF">2024-03-19T14:36:00Z</dcterms:modified>
</cp:coreProperties>
</file>